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华文新魏" w:hAnsi="Arial" w:eastAsia="华文新魏" w:cs="Arial"/>
          <w:bCs/>
          <w:sz w:val="72"/>
          <w:szCs w:val="72"/>
        </w:rPr>
      </w:pPr>
      <w:r>
        <w:rPr>
          <w:rFonts w:hint="eastAsia" w:ascii="华文新魏" w:hAnsi="Arial" w:eastAsia="华文新魏" w:cs="Arial"/>
          <w:bCs/>
          <w:sz w:val="72"/>
          <w:szCs w:val="72"/>
        </w:rPr>
        <w:t>深圳市博伦职业技术学校</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24"/>
        </w:rPr>
      </w:pPr>
    </w:p>
    <w:p>
      <w:pPr>
        <w:spacing w:line="480" w:lineRule="auto"/>
        <w:jc w:val="center"/>
        <w:rPr>
          <w:rFonts w:ascii="微软雅黑" w:hAnsi="微软雅黑" w:eastAsia="微软雅黑"/>
          <w:bCs/>
          <w:sz w:val="48"/>
          <w:szCs w:val="48"/>
        </w:rPr>
      </w:pPr>
      <w:r>
        <w:rPr>
          <w:rFonts w:hint="eastAsia" w:ascii="微软雅黑" w:hAnsi="微软雅黑" w:eastAsia="微软雅黑"/>
          <w:bCs/>
          <w:sz w:val="48"/>
          <w:szCs w:val="48"/>
          <w:lang w:val="en-US" w:eastAsia="zh-CN"/>
        </w:rPr>
        <w:t>艺术设计与制作</w:t>
      </w:r>
      <w:r>
        <w:rPr>
          <w:rFonts w:hint="eastAsia" w:ascii="微软雅黑" w:hAnsi="微软雅黑" w:eastAsia="微软雅黑"/>
          <w:bCs/>
          <w:sz w:val="48"/>
          <w:szCs w:val="48"/>
        </w:rPr>
        <w:t>专业</w:t>
      </w:r>
    </w:p>
    <w:p>
      <w:pPr>
        <w:jc w:val="center"/>
        <w:rPr>
          <w:rFonts w:ascii="微软雅黑" w:hAnsi="微软雅黑" w:eastAsia="微软雅黑"/>
          <w:bCs/>
          <w:sz w:val="48"/>
          <w:szCs w:val="48"/>
        </w:rPr>
      </w:pPr>
      <w:r>
        <w:rPr>
          <w:rFonts w:hint="eastAsia" w:ascii="微软雅黑" w:hAnsi="微软雅黑" w:eastAsia="微软雅黑"/>
          <w:bCs/>
          <w:sz w:val="48"/>
          <w:szCs w:val="48"/>
        </w:rPr>
        <w:t>人才培养方案</w:t>
      </w:r>
    </w:p>
    <w:p>
      <w:pPr>
        <w:rPr>
          <w:rFonts w:ascii="宋体" w:hAnsi="宋体"/>
          <w:b/>
        </w:rPr>
      </w:pPr>
    </w:p>
    <w:p>
      <w:pPr>
        <w:spacing w:before="120" w:beforeLines="50" w:after="120" w:afterLines="50" w:line="800" w:lineRule="exact"/>
        <w:rPr>
          <w:rFonts w:ascii="宋体" w:hAnsi="宋体" w:cs="宋体"/>
          <w:b/>
          <w:sz w:val="36"/>
          <w:szCs w:val="36"/>
        </w:rPr>
      </w:pP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适用年级：</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 xml:space="preserve"> </w:t>
      </w:r>
      <w:r>
        <w:rPr>
          <w:rFonts w:hint="eastAsia" w:ascii="仿宋" w:hAnsi="仿宋" w:eastAsia="仿宋" w:cs="宋体"/>
          <w:b/>
          <w:sz w:val="36"/>
          <w:szCs w:val="36"/>
          <w:u w:val="single"/>
        </w:rPr>
        <w:t>20</w:t>
      </w:r>
      <w:r>
        <w:rPr>
          <w:rFonts w:ascii="仿宋" w:hAnsi="仿宋" w:eastAsia="仿宋" w:cs="宋体"/>
          <w:b/>
          <w:sz w:val="36"/>
          <w:szCs w:val="36"/>
          <w:u w:val="single"/>
        </w:rPr>
        <w:t>21</w:t>
      </w:r>
      <w:r>
        <w:rPr>
          <w:rFonts w:hint="eastAsia" w:ascii="仿宋" w:hAnsi="仿宋" w:eastAsia="仿宋" w:cs="宋体"/>
          <w:b/>
          <w:sz w:val="36"/>
          <w:szCs w:val="36"/>
          <w:u w:val="single"/>
        </w:rPr>
        <w:t xml:space="preserve">级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u w:val="single"/>
        </w:rPr>
      </w:pPr>
      <w:r>
        <w:rPr>
          <w:rFonts w:hint="eastAsia" w:ascii="仿宋" w:hAnsi="仿宋" w:eastAsia="仿宋" w:cs="宋体"/>
          <w:b/>
          <w:sz w:val="36"/>
          <w:szCs w:val="36"/>
        </w:rPr>
        <w:t>专业名称：</w:t>
      </w:r>
      <w:bookmarkStart w:id="0" w:name="_Hlk7611450"/>
      <w:bookmarkEnd w:id="0"/>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艺术设计与制作</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专业方向：</w:t>
      </w:r>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 xml:space="preserve"> 艺术设计与制作</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编 制 者：</w:t>
      </w:r>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 xml:space="preserve">      杨磊</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sz w:val="32"/>
          <w:szCs w:val="32"/>
        </w:rPr>
      </w:pPr>
      <w:r>
        <w:rPr>
          <w:rFonts w:hint="eastAsia" w:ascii="仿宋" w:hAnsi="仿宋" w:eastAsia="仿宋" w:cs="宋体"/>
          <w:b/>
          <w:sz w:val="36"/>
          <w:szCs w:val="36"/>
        </w:rPr>
        <w:t>编制日期：</w:t>
      </w:r>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 xml:space="preserve">  </w:t>
      </w:r>
      <w:r>
        <w:rPr>
          <w:rFonts w:hint="eastAsia" w:ascii="仿宋" w:hAnsi="仿宋" w:eastAsia="仿宋" w:cs="宋体"/>
          <w:b/>
          <w:sz w:val="36"/>
          <w:szCs w:val="36"/>
          <w:u w:val="single"/>
        </w:rPr>
        <w:t>2021-</w:t>
      </w:r>
      <w:r>
        <w:rPr>
          <w:rFonts w:hint="eastAsia" w:ascii="仿宋" w:hAnsi="仿宋" w:eastAsia="仿宋" w:cs="宋体"/>
          <w:b/>
          <w:sz w:val="36"/>
          <w:szCs w:val="36"/>
          <w:u w:val="single"/>
          <w:lang w:val="en-US" w:eastAsia="zh-CN"/>
        </w:rPr>
        <w:t>7</w:t>
      </w:r>
      <w:r>
        <w:rPr>
          <w:rFonts w:hint="eastAsia" w:ascii="仿宋" w:hAnsi="仿宋" w:eastAsia="仿宋" w:cs="宋体"/>
          <w:b/>
          <w:sz w:val="36"/>
          <w:szCs w:val="36"/>
          <w:u w:val="single"/>
        </w:rPr>
        <w:t>-</w:t>
      </w:r>
      <w:r>
        <w:rPr>
          <w:rFonts w:hint="eastAsia" w:ascii="仿宋" w:hAnsi="仿宋" w:eastAsia="仿宋" w:cs="宋体"/>
          <w:b/>
          <w:sz w:val="36"/>
          <w:szCs w:val="36"/>
          <w:u w:val="single"/>
          <w:lang w:val="en-US" w:eastAsia="zh-CN"/>
        </w:rPr>
        <w:t>1</w:t>
      </w:r>
      <w:r>
        <w:rPr>
          <w:rFonts w:hint="eastAsia" w:ascii="仿宋" w:hAnsi="仿宋" w:eastAsia="仿宋" w:cs="宋体"/>
          <w:b/>
          <w:sz w:val="36"/>
          <w:szCs w:val="36"/>
          <w:u w:val="single"/>
        </w:rPr>
        <w:t xml:space="preserve">8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r>
        <w:rPr>
          <w:rFonts w:ascii="仿宋" w:hAnsi="仿宋" w:eastAsia="仿宋" w:cs="宋体"/>
          <w:sz w:val="32"/>
          <w:szCs w:val="32"/>
        </w:rPr>
        <w:br w:type="page"/>
      </w:r>
    </w:p>
    <w:p>
      <w:pPr>
        <w:spacing w:after="240" w:afterLines="100"/>
        <w:jc w:val="center"/>
        <w:rPr>
          <w:rFonts w:ascii="黑体" w:eastAsia="黑体"/>
          <w:b/>
          <w:sz w:val="36"/>
          <w:szCs w:val="36"/>
        </w:rPr>
      </w:pPr>
      <w:r>
        <w:rPr>
          <w:rFonts w:hint="eastAsia" w:ascii="黑体" w:eastAsia="黑体"/>
          <w:b/>
          <w:sz w:val="36"/>
          <w:szCs w:val="36"/>
        </w:rPr>
        <w:t>深圳市博伦职业技术学校人才培养方案审批表</w:t>
      </w:r>
    </w:p>
    <w:tbl>
      <w:tblPr>
        <w:tblStyle w:val="20"/>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1" w:type="dxa"/>
            <w:vAlign w:val="center"/>
          </w:tcPr>
          <w:p>
            <w:pPr>
              <w:jc w:val="center"/>
              <w:rPr>
                <w:rFonts w:ascii="仿宋" w:hAnsi="仿宋" w:eastAsia="仿宋"/>
                <w:sz w:val="24"/>
              </w:rPr>
            </w:pPr>
            <w:r>
              <w:rPr>
                <w:rFonts w:hint="eastAsia" w:ascii="仿宋" w:hAnsi="仿宋" w:eastAsia="仿宋"/>
                <w:sz w:val="24"/>
              </w:rPr>
              <w:t>专业（方向）名称</w:t>
            </w:r>
          </w:p>
        </w:tc>
        <w:tc>
          <w:tcPr>
            <w:tcW w:w="7911" w:type="dxa"/>
            <w:vAlign w:val="center"/>
          </w:tcPr>
          <w:p>
            <w:pPr>
              <w:jc w:val="center"/>
              <w:rPr>
                <w:rFonts w:ascii="仿宋" w:hAnsi="仿宋" w:eastAsia="仿宋"/>
                <w:sz w:val="24"/>
              </w:rPr>
            </w:pPr>
            <w:r>
              <w:rPr>
                <w:rFonts w:hint="eastAsia" w:ascii="仿宋" w:hAnsi="仿宋" w:eastAsia="仿宋"/>
                <w:sz w:val="24"/>
                <w:lang w:val="en-US" w:eastAsia="zh-CN"/>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71" w:type="dxa"/>
            <w:vAlign w:val="center"/>
          </w:tcPr>
          <w:p>
            <w:pPr>
              <w:jc w:val="center"/>
              <w:rPr>
                <w:rFonts w:ascii="仿宋" w:hAnsi="仿宋" w:eastAsia="仿宋"/>
                <w:sz w:val="24"/>
              </w:rPr>
            </w:pPr>
            <w:r>
              <w:rPr>
                <w:rFonts w:hint="eastAsia" w:ascii="仿宋" w:hAnsi="仿宋" w:eastAsia="仿宋"/>
                <w:sz w:val="24"/>
              </w:rPr>
              <w:t>编制时间</w:t>
            </w:r>
          </w:p>
        </w:tc>
        <w:tc>
          <w:tcPr>
            <w:tcW w:w="7911" w:type="dxa"/>
            <w:vAlign w:val="center"/>
          </w:tcPr>
          <w:p>
            <w:pPr>
              <w:jc w:val="center"/>
              <w:rPr>
                <w:rFonts w:ascii="仿宋" w:hAnsi="仿宋" w:eastAsia="仿宋"/>
                <w:sz w:val="24"/>
              </w:rPr>
            </w:pPr>
            <w:r>
              <w:rPr>
                <w:rFonts w:hint="eastAsia" w:ascii="仿宋" w:hAnsi="仿宋" w:eastAsia="仿宋"/>
                <w:sz w:val="24"/>
              </w:rPr>
              <w:t>2021-</w:t>
            </w:r>
            <w:r>
              <w:rPr>
                <w:rFonts w:hint="eastAsia" w:ascii="仿宋" w:hAnsi="仿宋" w:eastAsia="仿宋"/>
                <w:sz w:val="24"/>
                <w:lang w:val="en-US" w:eastAsia="zh-CN"/>
              </w:rPr>
              <w:t>7</w:t>
            </w:r>
            <w:r>
              <w:rPr>
                <w:rFonts w:hint="eastAsia" w:ascii="仿宋" w:hAnsi="仿宋" w:eastAsia="仿宋"/>
                <w:sz w:val="24"/>
              </w:rPr>
              <w:t>-</w:t>
            </w:r>
            <w:r>
              <w:rPr>
                <w:rFonts w:hint="eastAsia" w:ascii="仿宋" w:hAnsi="仿宋" w:eastAsia="仿宋"/>
                <w:sz w:val="24"/>
                <w:lang w:val="en-US" w:eastAsia="zh-CN"/>
              </w:rPr>
              <w:t>1</w:t>
            </w:r>
            <w:r>
              <w:rPr>
                <w:rFonts w:hint="eastAsia" w:ascii="仿宋" w:hAnsi="仿宋" w:eastAsia="仿宋"/>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0" w:hRule="atLeast"/>
          <w:jc w:val="center"/>
        </w:trPr>
        <w:tc>
          <w:tcPr>
            <w:tcW w:w="1271" w:type="dxa"/>
            <w:vAlign w:val="center"/>
          </w:tcPr>
          <w:p>
            <w:pPr>
              <w:jc w:val="center"/>
              <w:rPr>
                <w:rFonts w:ascii="仿宋" w:hAnsi="仿宋" w:eastAsia="仿宋"/>
                <w:sz w:val="24"/>
              </w:rPr>
            </w:pPr>
            <w:r>
              <w:rPr>
                <w:rFonts w:hint="eastAsia" w:ascii="仿宋" w:hAnsi="仿宋" w:eastAsia="仿宋"/>
                <w:sz w:val="24"/>
              </w:rPr>
              <w:t>对本计划简要说明</w:t>
            </w:r>
          </w:p>
        </w:tc>
        <w:tc>
          <w:tcPr>
            <w:tcW w:w="7911" w:type="dxa"/>
            <w:vAlign w:val="bottom"/>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一、</w:t>
            </w:r>
            <w:r>
              <w:rPr>
                <w:rFonts w:hint="eastAsia" w:ascii="黑体" w:hAnsi="黑体" w:eastAsia="黑体" w:cs="黑体"/>
                <w:color w:val="000000"/>
                <w:sz w:val="24"/>
                <w:szCs w:val="24"/>
              </w:rPr>
              <w:t>专业名称</w:t>
            </w:r>
            <w:r>
              <w:rPr>
                <w:rFonts w:hint="eastAsia" w:ascii="黑体" w:hAnsi="黑体" w:eastAsia="黑体" w:cs="黑体"/>
                <w:color w:val="000000"/>
                <w:sz w:val="24"/>
                <w:szCs w:val="24"/>
                <w:lang w:eastAsia="zh-CN"/>
              </w:rPr>
              <w:t>（专业代码）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eastAsia" w:ascii="仿宋_GB2312"/>
                <w:color w:val="000000"/>
                <w:sz w:val="24"/>
                <w:szCs w:val="24"/>
                <w:lang w:val="en-US" w:eastAsia="zh-CN"/>
              </w:rPr>
            </w:pPr>
            <w:r>
              <w:rPr>
                <w:rFonts w:hint="eastAsia" w:ascii="仿宋_GB2312"/>
                <w:color w:val="000000"/>
                <w:sz w:val="24"/>
                <w:szCs w:val="24"/>
                <w:lang w:val="en-US" w:eastAsia="zh-CN"/>
              </w:rPr>
              <w:t>艺术</w:t>
            </w:r>
            <w:r>
              <w:rPr>
                <w:rFonts w:hint="eastAsia" w:ascii="仿宋_GB2312"/>
                <w:color w:val="000000"/>
                <w:sz w:val="24"/>
                <w:szCs w:val="24"/>
              </w:rPr>
              <w:t>设计</w:t>
            </w:r>
            <w:r>
              <w:rPr>
                <w:rFonts w:hint="eastAsia" w:ascii="仿宋_GB2312"/>
                <w:color w:val="000000"/>
                <w:sz w:val="24"/>
                <w:szCs w:val="24"/>
                <w:lang w:eastAsia="zh-CN"/>
              </w:rPr>
              <w:t>与制作（</w:t>
            </w:r>
            <w:r>
              <w:rPr>
                <w:rFonts w:hint="eastAsia" w:ascii="仿宋_GB2312"/>
                <w:color w:val="000000" w:themeColor="text1"/>
                <w:sz w:val="24"/>
                <w:szCs w:val="24"/>
                <w:lang w:val="en-US" w:eastAsia="zh-CN"/>
                <w14:textFill>
                  <w14:solidFill>
                    <w14:schemeClr w14:val="tx1"/>
                  </w14:solidFill>
                </w14:textFill>
              </w:rPr>
              <w:t>142200</w:t>
            </w:r>
            <w:r>
              <w:rPr>
                <w:rFonts w:hint="eastAsia" w:ascii="仿宋_GB2312"/>
                <w:color w:val="000000"/>
                <w:sz w:val="24"/>
                <w:szCs w:val="24"/>
                <w:lang w:eastAsia="zh-CN"/>
              </w:rPr>
              <w:t>）</w:t>
            </w:r>
            <w:r>
              <w:rPr>
                <w:rFonts w:hint="eastAsia" w:ascii="仿宋_GB2312"/>
                <w:color w:val="00000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二、入学要求</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应届初中毕业生或同等学</w:t>
            </w:r>
            <w:r>
              <w:rPr>
                <w:rFonts w:hint="eastAsia" w:ascii="仿宋_GB2312"/>
                <w:color w:val="000000"/>
                <w:sz w:val="24"/>
                <w:szCs w:val="24"/>
                <w:lang w:eastAsia="zh-CN"/>
              </w:rPr>
              <w:t>力</w:t>
            </w:r>
            <w:r>
              <w:rPr>
                <w:rFonts w:hint="eastAsia" w:ascii="仿宋_GB2312"/>
                <w:color w:val="000000"/>
                <w:sz w:val="24"/>
                <w:szCs w:val="24"/>
              </w:rPr>
              <w:t>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三、修业年限</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三年（2.5+0.5）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四、职业面向</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主要以输送美术高考人才进入高等学府为目标，全部要求考取广东省美术综合证</w:t>
            </w:r>
            <w:r>
              <w:rPr>
                <w:rFonts w:hint="eastAsia" w:ascii="仿宋_GB2312"/>
                <w:color w:val="000000"/>
                <w:sz w:val="24"/>
                <w:szCs w:val="24"/>
                <w:lang w:eastAsia="zh-CN"/>
              </w:rPr>
              <w:t>书</w:t>
            </w:r>
            <w:r>
              <w:rPr>
                <w:rFonts w:hint="eastAsia" w:ascii="仿宋_GB2312"/>
                <w:color w:val="00000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五、培养目标</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本专业培养德、智、体、美全面发展，能掌握高考美术科目能力，培养</w:t>
            </w:r>
            <w:r>
              <w:rPr>
                <w:rFonts w:hint="eastAsia" w:ascii="仿宋_GB2312"/>
                <w:color w:val="000000"/>
                <w:sz w:val="24"/>
                <w:szCs w:val="24"/>
                <w:lang w:val="en-US" w:eastAsia="zh-CN"/>
              </w:rPr>
              <w:t>艺术</w:t>
            </w:r>
            <w:r>
              <w:rPr>
                <w:rFonts w:hint="eastAsia" w:ascii="仿宋_GB2312"/>
                <w:color w:val="000000"/>
                <w:sz w:val="24"/>
                <w:szCs w:val="24"/>
              </w:rPr>
              <w:t>设计人才以及为高等院校输送专业扎实的优秀生源。</w:t>
            </w:r>
          </w:p>
          <w:p>
            <w:pPr>
              <w:spacing w:line="360" w:lineRule="auto"/>
              <w:jc w:val="center"/>
              <w:rPr>
                <w:rFonts w:hint="eastAsia" w:ascii="仿宋" w:hAnsi="仿宋" w:eastAsia="仿宋"/>
                <w:b/>
                <w:bCs/>
                <w:sz w:val="24"/>
                <w:lang w:eastAsia="zh-CN"/>
              </w:rPr>
            </w:pPr>
            <w:r>
              <w:rPr>
                <w:rFonts w:hint="eastAsia" w:ascii="仿宋" w:hAnsi="仿宋" w:eastAsia="仿宋"/>
                <w:b/>
                <w:bCs/>
                <w:sz w:val="24"/>
              </w:rPr>
              <w:t>专业组负责人：</w:t>
            </w:r>
            <w:r>
              <w:rPr>
                <w:rFonts w:hint="eastAsia" w:ascii="仿宋" w:hAnsi="仿宋" w:eastAsia="仿宋"/>
                <w:b/>
                <w:bCs/>
                <w:sz w:val="24"/>
                <w:lang w:val="en-US" w:eastAsia="zh-CN"/>
              </w:rPr>
              <w:t>杨磊</w:t>
            </w:r>
          </w:p>
          <w:p>
            <w:pPr>
              <w:spacing w:line="360" w:lineRule="auto"/>
              <w:jc w:val="center"/>
              <w:rPr>
                <w:rFonts w:ascii="仿宋" w:hAnsi="仿宋" w:eastAsia="仿宋"/>
                <w:b/>
                <w:bCs/>
                <w:sz w:val="20"/>
                <w:szCs w:val="20"/>
              </w:rPr>
            </w:pPr>
            <w:r>
              <w:rPr>
                <w:rFonts w:hint="eastAsia" w:ascii="仿宋" w:hAnsi="仿宋" w:eastAsia="仿宋"/>
                <w:b/>
                <w:bCs/>
                <w:sz w:val="24"/>
              </w:rPr>
              <w:t xml:space="preserve"> </w:t>
            </w:r>
            <w:r>
              <w:rPr>
                <w:rFonts w:ascii="仿宋" w:hAnsi="仿宋" w:eastAsia="仿宋"/>
                <w:b/>
                <w:bCs/>
                <w:sz w:val="24"/>
              </w:rPr>
              <w:t xml:space="preserve">                               </w:t>
            </w:r>
            <w:r>
              <w:rPr>
                <w:rFonts w:hint="eastAsia" w:ascii="仿宋" w:hAnsi="仿宋" w:eastAsia="仿宋"/>
                <w:b/>
                <w:bCs/>
                <w:sz w:val="24"/>
              </w:rPr>
              <w:t>2021</w:t>
            </w:r>
            <w:r>
              <w:rPr>
                <w:rFonts w:ascii="仿宋" w:hAnsi="仿宋" w:eastAsia="仿宋"/>
                <w:b/>
                <w:bCs/>
                <w:sz w:val="24"/>
              </w:rPr>
              <w:t xml:space="preserve"> </w:t>
            </w:r>
            <w:r>
              <w:rPr>
                <w:rFonts w:hint="eastAsia" w:ascii="仿宋" w:hAnsi="仿宋" w:eastAsia="仿宋"/>
                <w:b/>
                <w:bCs/>
                <w:sz w:val="24"/>
              </w:rPr>
              <w:t xml:space="preserve">年 </w:t>
            </w:r>
            <w:r>
              <w:rPr>
                <w:rFonts w:hint="eastAsia" w:ascii="仿宋" w:hAnsi="仿宋" w:eastAsia="仿宋"/>
                <w:b/>
                <w:bCs/>
                <w:sz w:val="24"/>
                <w:lang w:val="en-US" w:eastAsia="zh-CN"/>
              </w:rPr>
              <w:t>7</w:t>
            </w:r>
            <w:bookmarkStart w:id="1" w:name="_GoBack"/>
            <w:bookmarkEnd w:id="1"/>
            <w:r>
              <w:rPr>
                <w:rFonts w:ascii="仿宋" w:hAnsi="仿宋" w:eastAsia="仿宋"/>
                <w:b/>
                <w:bCs/>
                <w:sz w:val="24"/>
              </w:rPr>
              <w:t xml:space="preserve"> </w:t>
            </w:r>
            <w:r>
              <w:rPr>
                <w:rFonts w:hint="eastAsia" w:ascii="仿宋" w:hAnsi="仿宋" w:eastAsia="仿宋"/>
                <w:b/>
                <w:bCs/>
                <w:sz w:val="24"/>
              </w:rPr>
              <w:t xml:space="preserve">月 </w:t>
            </w:r>
            <w:r>
              <w:rPr>
                <w:rFonts w:hint="eastAsia" w:ascii="仿宋" w:hAnsi="仿宋" w:eastAsia="仿宋"/>
                <w:b/>
                <w:bCs/>
                <w:sz w:val="24"/>
                <w:lang w:val="en-US" w:eastAsia="zh-CN"/>
              </w:rPr>
              <w:t>1</w:t>
            </w:r>
            <w:r>
              <w:rPr>
                <w:rFonts w:hint="eastAsia" w:ascii="仿宋" w:hAnsi="仿宋" w:eastAsia="仿宋"/>
                <w:b/>
                <w:bCs/>
                <w:sz w:val="24"/>
              </w:rPr>
              <w:t>8</w:t>
            </w:r>
            <w:r>
              <w:rPr>
                <w:rFonts w:ascii="仿宋" w:hAnsi="仿宋" w:eastAsia="仿宋"/>
                <w:b/>
                <w:bCs/>
                <w:sz w:val="24"/>
              </w:rPr>
              <w:t xml:space="preserve"> </w:t>
            </w:r>
            <w:r>
              <w:rPr>
                <w:rFonts w:hint="eastAsia" w:ascii="仿宋" w:hAnsi="仿宋" w:eastAsia="仿宋"/>
                <w:b/>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71" w:type="dxa"/>
            <w:vAlign w:val="center"/>
          </w:tcPr>
          <w:p>
            <w:pPr>
              <w:jc w:val="center"/>
              <w:rPr>
                <w:rFonts w:ascii="仿宋" w:hAnsi="仿宋" w:eastAsia="仿宋"/>
                <w:sz w:val="24"/>
              </w:rPr>
            </w:pPr>
            <w:r>
              <w:rPr>
                <w:rFonts w:hint="eastAsia" w:ascii="仿宋" w:hAnsi="仿宋" w:eastAsia="仿宋"/>
                <w:sz w:val="24"/>
              </w:rPr>
              <w:t>专业部审核意见</w:t>
            </w:r>
          </w:p>
        </w:tc>
        <w:tc>
          <w:tcPr>
            <w:tcW w:w="7911" w:type="dxa"/>
            <w:vAlign w:val="bottom"/>
          </w:tcPr>
          <w:p>
            <w:pPr>
              <w:jc w:val="center"/>
              <w:rPr>
                <w:rFonts w:ascii="仿宋" w:hAnsi="仿宋" w:eastAsia="仿宋"/>
                <w:sz w:val="24"/>
              </w:rPr>
            </w:pPr>
          </w:p>
          <w:p>
            <w:pPr>
              <w:spacing w:line="360" w:lineRule="auto"/>
              <w:jc w:val="center"/>
              <w:rPr>
                <w:rFonts w:ascii="仿宋" w:hAnsi="仿宋" w:eastAsia="仿宋"/>
                <w:sz w:val="24"/>
              </w:rPr>
            </w:pPr>
            <w:r>
              <w:rPr>
                <w:rFonts w:hint="eastAsia" w:ascii="仿宋" w:hAnsi="仿宋" w:eastAsia="仿宋"/>
                <w:sz w:val="24"/>
              </w:rPr>
              <w:t xml:space="preserve"> 专业部负责人：</w:t>
            </w:r>
          </w:p>
          <w:p>
            <w:pPr>
              <w:spacing w:line="360" w:lineRule="auto"/>
              <w:jc w:val="cente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271" w:type="dxa"/>
            <w:vAlign w:val="center"/>
          </w:tcPr>
          <w:p>
            <w:pPr>
              <w:jc w:val="center"/>
              <w:rPr>
                <w:rFonts w:ascii="仿宋" w:hAnsi="仿宋" w:eastAsia="仿宋"/>
                <w:sz w:val="24"/>
              </w:rPr>
            </w:pPr>
            <w:r>
              <w:rPr>
                <w:rFonts w:hint="eastAsia" w:ascii="仿宋" w:hAnsi="仿宋" w:eastAsia="仿宋"/>
                <w:sz w:val="24"/>
              </w:rPr>
              <w:t>教务处审核意见</w:t>
            </w:r>
          </w:p>
        </w:tc>
        <w:tc>
          <w:tcPr>
            <w:tcW w:w="7911" w:type="dxa"/>
            <w:vAlign w:val="bottom"/>
          </w:tcPr>
          <w:p>
            <w:pPr>
              <w:spacing w:line="360" w:lineRule="auto"/>
              <w:jc w:val="center"/>
              <w:rPr>
                <w:rFonts w:ascii="仿宋" w:hAnsi="仿宋" w:eastAsia="仿宋"/>
                <w:sz w:val="24"/>
              </w:rPr>
            </w:pPr>
          </w:p>
          <w:p>
            <w:pPr>
              <w:spacing w:line="360" w:lineRule="auto"/>
              <w:jc w:val="center"/>
              <w:rPr>
                <w:rFonts w:ascii="仿宋" w:hAnsi="仿宋" w:eastAsia="仿宋"/>
                <w:sz w:val="24"/>
              </w:rPr>
            </w:pPr>
            <w:r>
              <w:rPr>
                <w:rFonts w:hint="eastAsia" w:ascii="仿宋" w:hAnsi="仿宋" w:eastAsia="仿宋"/>
                <w:sz w:val="24"/>
              </w:rPr>
              <w:t>教务处主任：</w:t>
            </w:r>
          </w:p>
          <w:p>
            <w:pPr>
              <w:wordWrap w:val="0"/>
              <w:spacing w:line="360" w:lineRule="auto"/>
              <w:jc w:val="right"/>
              <w:rPr>
                <w:rFonts w:ascii="仿宋" w:hAnsi="仿宋" w:eastAsia="仿宋"/>
                <w:sz w:val="24"/>
              </w:rPr>
            </w:pP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   月 </w:t>
            </w:r>
            <w:r>
              <w:rPr>
                <w:rFonts w:ascii="仿宋" w:hAnsi="仿宋" w:eastAsia="仿宋"/>
                <w:sz w:val="24"/>
              </w:rPr>
              <w:t xml:space="preserve">  </w:t>
            </w:r>
            <w:r>
              <w:rPr>
                <w:rFonts w:hint="eastAsia" w:ascii="仿宋" w:hAnsi="仿宋" w:eastAsia="仿宋"/>
                <w:sz w:val="24"/>
              </w:rPr>
              <w:t xml:space="preserve">  日</w:t>
            </w:r>
            <w:r>
              <w:rPr>
                <w:rFonts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1" w:type="dxa"/>
            <w:vAlign w:val="center"/>
          </w:tcPr>
          <w:p>
            <w:pPr>
              <w:jc w:val="center"/>
              <w:rPr>
                <w:rFonts w:ascii="仿宋" w:hAnsi="仿宋" w:eastAsia="仿宋"/>
                <w:sz w:val="24"/>
              </w:rPr>
            </w:pPr>
            <w:r>
              <w:rPr>
                <w:rFonts w:hint="eastAsia" w:ascii="仿宋" w:hAnsi="仿宋" w:eastAsia="仿宋"/>
                <w:sz w:val="24"/>
              </w:rPr>
              <w:t>学校审核意见</w:t>
            </w:r>
          </w:p>
        </w:tc>
        <w:tc>
          <w:tcPr>
            <w:tcW w:w="7911" w:type="dxa"/>
            <w:vAlign w:val="bottom"/>
          </w:tcPr>
          <w:p>
            <w:pPr>
              <w:jc w:val="right"/>
              <w:rPr>
                <w:rFonts w:ascii="仿宋" w:hAnsi="仿宋" w:eastAsia="仿宋"/>
                <w:sz w:val="24"/>
              </w:rPr>
            </w:pPr>
          </w:p>
          <w:p>
            <w:pPr>
              <w:jc w:val="right"/>
              <w:rPr>
                <w:rFonts w:ascii="仿宋" w:hAnsi="仿宋" w:eastAsia="仿宋"/>
                <w:sz w:val="24"/>
              </w:rPr>
            </w:pPr>
          </w:p>
          <w:p>
            <w:pPr>
              <w:spacing w:line="360" w:lineRule="auto"/>
              <w:ind w:firstLine="3120" w:firstLineChars="1300"/>
              <w:jc w:val="left"/>
              <w:rPr>
                <w:rFonts w:ascii="仿宋" w:hAnsi="仿宋" w:eastAsia="仿宋"/>
                <w:sz w:val="24"/>
              </w:rPr>
            </w:pPr>
            <w:r>
              <w:rPr>
                <w:rFonts w:hint="eastAsia" w:ascii="仿宋" w:hAnsi="仿宋" w:eastAsia="仿宋"/>
                <w:sz w:val="24"/>
              </w:rPr>
              <w:t xml:space="preserve">学校负责人： </w:t>
            </w:r>
            <w:r>
              <w:rPr>
                <w:rFonts w:ascii="仿宋" w:hAnsi="仿宋" w:eastAsia="仿宋"/>
                <w:sz w:val="24"/>
              </w:rPr>
              <w:t xml:space="preserve">             </w:t>
            </w:r>
            <w:r>
              <w:rPr>
                <w:rFonts w:hint="eastAsia" w:ascii="仿宋" w:hAnsi="仿宋" w:eastAsia="仿宋"/>
                <w:sz w:val="24"/>
              </w:rPr>
              <w:t xml:space="preserve">公章： </w:t>
            </w:r>
            <w:r>
              <w:rPr>
                <w:rFonts w:ascii="仿宋" w:hAnsi="仿宋" w:eastAsia="仿宋"/>
                <w:sz w:val="24"/>
              </w:rPr>
              <w:t xml:space="preserve">  </w:t>
            </w:r>
          </w:p>
          <w:p>
            <w:pPr>
              <w:wordWrap w:val="0"/>
              <w:spacing w:line="360" w:lineRule="auto"/>
              <w:jc w:val="righ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r>
              <w:rPr>
                <w:rFonts w:ascii="仿宋" w:hAnsi="仿宋" w:eastAsia="仿宋"/>
                <w:sz w:val="24"/>
              </w:rPr>
              <w:t xml:space="preserve">   </w:t>
            </w:r>
          </w:p>
        </w:tc>
      </w:tr>
    </w:tbl>
    <w:p>
      <w:pPr>
        <w:overflowPunct w:val="0"/>
        <w:adjustRightInd w:val="0"/>
        <w:snapToGrid w:val="0"/>
        <w:jc w:val="center"/>
        <w:rPr>
          <w:rFonts w:ascii="黑体" w:eastAsia="黑体"/>
          <w:sz w:val="44"/>
          <w:szCs w:val="44"/>
        </w:rPr>
      </w:pPr>
      <w:r>
        <w:rPr>
          <w:rFonts w:ascii="黑体" w:eastAsia="黑体"/>
          <w:sz w:val="44"/>
          <w:szCs w:val="44"/>
        </w:rPr>
        <w:br w:type="page"/>
      </w:r>
      <w:r>
        <w:rPr>
          <w:rFonts w:ascii="黑体" w:eastAsia="黑体"/>
          <w:sz w:val="40"/>
          <w:szCs w:val="40"/>
        </w:rPr>
        <w:t>深圳市博伦职业技术学校</w:t>
      </w:r>
    </w:p>
    <w:p>
      <w:pPr>
        <w:overflowPunct w:val="0"/>
        <w:adjustRightInd w:val="0"/>
        <w:snapToGrid w:val="0"/>
        <w:spacing w:before="240" w:beforeLines="100" w:after="240" w:afterLines="100"/>
        <w:jc w:val="center"/>
        <w:rPr>
          <w:rFonts w:ascii="黑体" w:eastAsia="黑体"/>
          <w:sz w:val="44"/>
          <w:szCs w:val="44"/>
        </w:rPr>
      </w:pPr>
      <w:r>
        <w:rPr>
          <w:rFonts w:hint="eastAsia" w:ascii="微软雅黑 Light" w:hAnsi="微软雅黑 Light" w:eastAsia="微软雅黑 Light" w:cs="微软雅黑 Light"/>
          <w:b/>
          <w:bCs/>
          <w:color w:val="000000"/>
          <w:kern w:val="0"/>
          <w:sz w:val="32"/>
          <w:szCs w:val="32"/>
          <w:lang w:val="en-US" w:eastAsia="zh-CN"/>
        </w:rPr>
        <w:t>艺术设计与制作</w:t>
      </w:r>
      <w:r>
        <w:rPr>
          <w:rFonts w:hint="eastAsia" w:ascii="微软雅黑 Light" w:hAnsi="微软雅黑 Light" w:eastAsia="微软雅黑 Light" w:cs="微软雅黑 Light"/>
          <w:b/>
          <w:bCs/>
          <w:color w:val="000000"/>
          <w:kern w:val="0"/>
          <w:sz w:val="32"/>
          <w:szCs w:val="32"/>
        </w:rPr>
        <w:t>专业人才培养方案</w:t>
      </w:r>
    </w:p>
    <w:p>
      <w:pPr>
        <w:overflowPunct w:val="0"/>
        <w:spacing w:before="240" w:beforeLines="100" w:after="240" w:afterLines="100" w:line="288" w:lineRule="auto"/>
        <w:ind w:firstLine="420" w:firstLineChars="200"/>
        <w:rPr>
          <w:szCs w:val="32"/>
        </w:rPr>
      </w:pPr>
    </w:p>
    <w:p>
      <w:pPr>
        <w:pStyle w:val="2"/>
        <w:spacing w:before="240" w:beforeLines="100" w:after="240" w:afterLines="100" w:line="288" w:lineRule="auto"/>
        <w:jc w:val="both"/>
        <w:rPr>
          <w:rFonts w:ascii="微软雅黑 Light" w:hAnsi="微软雅黑 Light" w:eastAsia="微软雅黑 Light" w:cs="微软雅黑 Light"/>
          <w:sz w:val="24"/>
          <w:szCs w:val="24"/>
          <w:lang w:eastAsia="zh-Hans"/>
        </w:rPr>
      </w:pPr>
      <w:r>
        <w:rPr>
          <w:rFonts w:ascii="微软雅黑 Light" w:hAnsi="微软雅黑 Light" w:eastAsia="微软雅黑 Light" w:cs="微软雅黑 Light"/>
          <w:sz w:val="24"/>
          <w:szCs w:val="24"/>
          <w:lang w:eastAsia="zh-Hans"/>
        </w:rPr>
        <w:t>一、专业名称及代码</w:t>
      </w:r>
    </w:p>
    <w:p>
      <w:pPr>
        <w:widowControl/>
        <w:jc w:val="left"/>
        <w:rPr>
          <w:rFonts w:ascii="仿宋" w:hAnsi="仿宋" w:eastAsia="仿宋"/>
          <w:sz w:val="24"/>
          <w:szCs w:val="24"/>
        </w:rPr>
      </w:pPr>
      <w:r>
        <w:rPr>
          <w:rFonts w:hint="eastAsia" w:ascii="仿宋" w:hAnsi="仿宋" w:eastAsia="仿宋"/>
          <w:sz w:val="24"/>
          <w:szCs w:val="24"/>
        </w:rPr>
        <w:t>专业</w:t>
      </w:r>
      <w:r>
        <w:rPr>
          <w:rFonts w:hint="eastAsia" w:ascii="仿宋" w:hAnsi="仿宋" w:eastAsia="仿宋"/>
          <w:sz w:val="24"/>
          <w:szCs w:val="24"/>
          <w:lang w:val="en-US" w:eastAsia="zh-CN"/>
        </w:rPr>
        <w:t>名称</w:t>
      </w:r>
      <w:r>
        <w:rPr>
          <w:rFonts w:hint="eastAsia" w:ascii="仿宋" w:hAnsi="仿宋" w:eastAsia="仿宋"/>
          <w:sz w:val="24"/>
          <w:szCs w:val="24"/>
        </w:rPr>
        <w:t>：</w:t>
      </w:r>
      <w:r>
        <w:rPr>
          <w:rFonts w:hint="eastAsia" w:ascii="仿宋_GB2312" w:eastAsia="仿宋"/>
          <w:color w:val="000000"/>
          <w:sz w:val="24"/>
          <w:szCs w:val="24"/>
          <w:lang w:val="en-US" w:eastAsia="zh-CN"/>
        </w:rPr>
        <w:t xml:space="preserve">艺术设计与制作   专业代码：142200 </w:t>
      </w:r>
    </w:p>
    <w:p>
      <w:pPr>
        <w:pStyle w:val="2"/>
        <w:spacing w:before="240" w:beforeLines="100" w:after="240" w:afterLines="100" w:line="288" w:lineRule="auto"/>
        <w:jc w:val="both"/>
        <w:rPr>
          <w:rFonts w:ascii="微软雅黑 Light" w:hAnsi="微软雅黑 Light" w:eastAsia="微软雅黑 Light" w:cs="微软雅黑 Light"/>
          <w:sz w:val="24"/>
          <w:szCs w:val="24"/>
          <w:lang w:eastAsia="zh-Hans"/>
        </w:rPr>
      </w:pPr>
      <w:r>
        <w:rPr>
          <w:rFonts w:ascii="微软雅黑 Light" w:hAnsi="微软雅黑 Light" w:eastAsia="微软雅黑 Light" w:cs="微软雅黑 Light"/>
          <w:sz w:val="24"/>
          <w:szCs w:val="24"/>
          <w:lang w:eastAsia="zh-Hans"/>
        </w:rPr>
        <w:t>二、入学要求</w:t>
      </w:r>
    </w:p>
    <w:p>
      <w:pPr>
        <w:widowControl/>
        <w:ind w:firstLine="480" w:firstLineChars="200"/>
        <w:jc w:val="left"/>
        <w:rPr>
          <w:rFonts w:ascii="仿宋" w:hAnsi="仿宋" w:eastAsia="仿宋"/>
          <w:sz w:val="24"/>
          <w:szCs w:val="24"/>
        </w:rPr>
      </w:pPr>
      <w:r>
        <w:rPr>
          <w:rFonts w:hint="eastAsia" w:ascii="仿宋" w:hAnsi="仿宋" w:eastAsia="仿宋"/>
          <w:sz w:val="24"/>
          <w:szCs w:val="24"/>
        </w:rPr>
        <w:t>初中毕业生或具有同等学力者</w:t>
      </w:r>
    </w:p>
    <w:p>
      <w:pPr>
        <w:pStyle w:val="2"/>
        <w:spacing w:before="240" w:beforeLines="100" w:after="240" w:afterLines="100" w:line="288" w:lineRule="auto"/>
        <w:jc w:val="both"/>
        <w:rPr>
          <w:rFonts w:ascii="微软雅黑 Light" w:hAnsi="微软雅黑 Light" w:eastAsia="微软雅黑 Light" w:cs="微软雅黑 Light"/>
          <w:sz w:val="24"/>
          <w:szCs w:val="24"/>
          <w:lang w:eastAsia="zh-Hans"/>
        </w:rPr>
      </w:pPr>
      <w:r>
        <w:rPr>
          <w:rFonts w:ascii="仿宋" w:hAnsi="仿宋" w:eastAsia="仿宋"/>
          <w:sz w:val="24"/>
          <w:szCs w:val="24"/>
        </w:rPr>
        <w:t>三、修业年限</w:t>
      </w:r>
    </w:p>
    <w:p>
      <w:pPr>
        <w:widowControl/>
        <w:ind w:firstLine="480" w:firstLineChars="200"/>
        <w:jc w:val="left"/>
        <w:rPr>
          <w:rFonts w:ascii="仿宋" w:hAnsi="仿宋" w:eastAsia="仿宋"/>
          <w:sz w:val="24"/>
          <w:szCs w:val="24"/>
        </w:rPr>
      </w:pPr>
      <w:r>
        <w:rPr>
          <w:rFonts w:hint="eastAsia" w:ascii="仿宋" w:hAnsi="仿宋" w:eastAsia="仿宋"/>
          <w:sz w:val="24"/>
          <w:szCs w:val="24"/>
        </w:rPr>
        <w:t>三年</w:t>
      </w:r>
    </w:p>
    <w:p>
      <w:pPr>
        <w:pStyle w:val="2"/>
        <w:spacing w:before="240" w:beforeLines="100" w:after="240" w:afterLines="100" w:line="288" w:lineRule="auto"/>
        <w:jc w:val="both"/>
        <w:rPr>
          <w:rFonts w:ascii="微软雅黑 Light" w:hAnsi="微软雅黑 Light" w:eastAsia="微软雅黑 Light" w:cs="微软雅黑 Light"/>
          <w:sz w:val="24"/>
          <w:szCs w:val="24"/>
          <w:lang w:eastAsia="zh-Hans"/>
        </w:rPr>
      </w:pPr>
      <w:r>
        <w:rPr>
          <w:rFonts w:ascii="微软雅黑 Light" w:hAnsi="微软雅黑 Light" w:eastAsia="微软雅黑 Light" w:cs="微软雅黑 Light"/>
          <w:sz w:val="24"/>
          <w:szCs w:val="24"/>
          <w:lang w:eastAsia="zh-Hans"/>
        </w:rPr>
        <w:t>四、职业面向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default" w:ascii="仿宋_GB2312" w:eastAsia="宋体"/>
          <w:color w:val="000000"/>
          <w:sz w:val="24"/>
          <w:szCs w:val="24"/>
          <w:lang w:val="en-US" w:eastAsia="zh-CN"/>
        </w:rPr>
      </w:pPr>
      <w:r>
        <w:rPr>
          <w:rFonts w:hint="eastAsia" w:ascii="仿宋_GB2312"/>
          <w:color w:val="000000"/>
          <w:sz w:val="24"/>
          <w:szCs w:val="24"/>
        </w:rPr>
        <w:t>主要以输送美术高考人才进入高等学府为目标，全部要求考取广</w:t>
      </w:r>
      <w:r>
        <w:rPr>
          <w:rFonts w:hint="eastAsia" w:ascii="仿宋_GB2312"/>
          <w:color w:val="000000"/>
          <w:sz w:val="24"/>
          <w:szCs w:val="24"/>
          <w:lang w:val="en-US" w:eastAsia="zh-CN"/>
        </w:rPr>
        <w:t>东省美术综合证书。</w:t>
      </w:r>
    </w:p>
    <w:p>
      <w:pPr>
        <w:pStyle w:val="2"/>
        <w:spacing w:before="240" w:beforeLines="100" w:after="240" w:afterLines="100" w:line="288" w:lineRule="auto"/>
        <w:jc w:val="both"/>
        <w:rPr>
          <w:rFonts w:hint="eastAsia" w:ascii="微软雅黑 Light" w:hAnsi="微软雅黑 Light" w:eastAsia="微软雅黑 Light" w:cs="微软雅黑 Light"/>
          <w:sz w:val="24"/>
          <w:szCs w:val="24"/>
          <w:lang w:eastAsia="zh-CN"/>
        </w:rPr>
      </w:pPr>
      <w:r>
        <w:rPr>
          <w:rFonts w:hint="eastAsia" w:ascii="微软雅黑 Light" w:hAnsi="微软雅黑 Light" w:eastAsia="微软雅黑 Light" w:cs="微软雅黑 Light"/>
          <w:sz w:val="24"/>
          <w:szCs w:val="24"/>
          <w:lang w:eastAsia="zh-CN"/>
        </w:rPr>
        <w:t>五、培养目标</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本专业培养德、智、体、美全面发展，能掌握高考美术科目能力，培养美术设计人才以及为高等院校输送专业扎实的优秀生源。</w:t>
      </w:r>
    </w:p>
    <w:p>
      <w:pPr>
        <w:pStyle w:val="2"/>
        <w:spacing w:before="240" w:beforeLines="100" w:after="240" w:afterLines="100" w:line="288" w:lineRule="auto"/>
        <w:jc w:val="both"/>
        <w:rPr>
          <w:rFonts w:hint="eastAsia" w:ascii="微软雅黑 Light" w:hAnsi="微软雅黑 Light" w:eastAsia="微软雅黑 Light" w:cs="微软雅黑 Light"/>
          <w:sz w:val="24"/>
          <w:szCs w:val="24"/>
          <w:lang w:eastAsia="zh-CN"/>
        </w:rPr>
      </w:pPr>
      <w:r>
        <w:rPr>
          <w:rFonts w:hint="eastAsia" w:ascii="微软雅黑 Light" w:hAnsi="微软雅黑 Light" w:eastAsia="微软雅黑 Light" w:cs="微软雅黑 Light"/>
          <w:sz w:val="24"/>
          <w:szCs w:val="24"/>
          <w:lang w:eastAsia="zh-CN"/>
        </w:rPr>
        <w:t>六、人才培养规格要求</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本专业该具备掌握一定的素描、色彩、速写、平面构成、色彩构成及设计基础，能够独立完成基础设计与绘画作品。</w:t>
      </w:r>
    </w:p>
    <w:p>
      <w:pPr>
        <w:keepNext w:val="0"/>
        <w:keepLines w:val="0"/>
        <w:pageBreakBefore w:val="0"/>
        <w:widowControl w:val="0"/>
        <w:kinsoku/>
        <w:wordWrap/>
        <w:overflowPunct/>
        <w:topLinePunct w:val="0"/>
        <w:autoSpaceDE/>
        <w:autoSpaceDN/>
        <w:bidi w:val="0"/>
        <w:adjustRightInd/>
        <w:snapToGrid/>
        <w:spacing w:line="540" w:lineRule="exact"/>
        <w:ind w:left="0" w:firstLine="482" w:firstLineChars="200"/>
        <w:textAlignment w:val="auto"/>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㈠素质</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1.思想政治素质：热爱社会主义祖国，拥护中国共产党领导，拥护国家的各项方针政策，努力学习马克思列宁主义、毛泽东思想、邓小平理论和“三个代表”“习近平新时代社会主义思想”重要思想，有正确的人生观、价值观、道德观和法制观。</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2.职业素质：具有良好的职业态度和职业道德修养；具有爱岗敬业、诚实守信、办事公道、服务群众、奉献社会的精神和严谨求实的作风；具有从事职业活动所必需的基本能力以及管理和创新素质。</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3.人文素养与科学素质：具有较为宽阔的视野，文理交融，具有一定的科学思维和科学精神，具备健康、高雅的审美情趣和正确的审美观点、较强的审美能力，个性鲜明、学有所长。</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4.身心素质：具有一定的体育运动和生理卫生知识，养成良好的锻炼身体、讲究卫生的习惯，掌握一定的运动技能，达到国家规定的体育锻炼标准；具有坚韧不拔的毅力、积极乐观的态度、良好的人际关系、健全的人格品质。</w:t>
      </w:r>
    </w:p>
    <w:p>
      <w:pPr>
        <w:keepNext w:val="0"/>
        <w:keepLines w:val="0"/>
        <w:pageBreakBefore w:val="0"/>
        <w:widowControl w:val="0"/>
        <w:kinsoku/>
        <w:wordWrap/>
        <w:overflowPunct/>
        <w:topLinePunct w:val="0"/>
        <w:autoSpaceDE/>
        <w:autoSpaceDN/>
        <w:bidi w:val="0"/>
        <w:adjustRightInd/>
        <w:snapToGrid/>
        <w:spacing w:line="540" w:lineRule="exact"/>
        <w:ind w:left="0" w:firstLine="482" w:firstLineChars="200"/>
        <w:textAlignment w:val="auto"/>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㈡能力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1.具有较扎实的专业基础理论知识和艺术素养，</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2.具有良好的普通话口语表达能力。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3.具有良好的美术绘画能力。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4.具有较强的美术设计能力。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5.具有较强艺术作品分析理解能力和艺术欣赏能力。</w:t>
      </w:r>
    </w:p>
    <w:p>
      <w:pPr>
        <w:keepNext w:val="0"/>
        <w:keepLines w:val="0"/>
        <w:pageBreakBefore w:val="0"/>
        <w:widowControl w:val="0"/>
        <w:kinsoku/>
        <w:wordWrap/>
        <w:overflowPunct/>
        <w:topLinePunct w:val="0"/>
        <w:autoSpaceDE/>
        <w:autoSpaceDN/>
        <w:bidi w:val="0"/>
        <w:adjustRightInd/>
        <w:snapToGrid/>
        <w:spacing w:line="540" w:lineRule="exact"/>
        <w:ind w:left="0" w:firstLine="482" w:firstLineChars="200"/>
        <w:textAlignment w:val="auto"/>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㈢拓展能力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1.具有从事美术活动组织与策划能力。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2.具有“一专多能”的美术实用能力。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3.具有美术商业设计制作能力。</w:t>
      </w:r>
    </w:p>
    <w:p>
      <w:pPr>
        <w:keepNext w:val="0"/>
        <w:keepLines w:val="0"/>
        <w:pageBreakBefore w:val="0"/>
        <w:widowControl w:val="0"/>
        <w:kinsoku/>
        <w:wordWrap/>
        <w:overflowPunct/>
        <w:topLinePunct w:val="0"/>
        <w:autoSpaceDE/>
        <w:autoSpaceDN/>
        <w:bidi w:val="0"/>
        <w:adjustRightInd/>
        <w:snapToGrid/>
        <w:spacing w:line="540" w:lineRule="exact"/>
        <w:ind w:left="0" w:firstLine="482" w:firstLineChars="200"/>
        <w:textAlignment w:val="auto"/>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㈣证书</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获得广东省美术综合证等级证书；</w:t>
      </w:r>
    </w:p>
    <w:p>
      <w:pPr>
        <w:pStyle w:val="2"/>
        <w:spacing w:before="240" w:beforeLines="100" w:after="240" w:afterLines="100" w:line="288" w:lineRule="auto"/>
        <w:jc w:val="both"/>
        <w:rPr>
          <w:rFonts w:hint="eastAsia" w:ascii="微软雅黑 Light" w:hAnsi="微软雅黑 Light" w:eastAsia="微软雅黑 Light" w:cs="微软雅黑 Light"/>
          <w:sz w:val="24"/>
          <w:szCs w:val="24"/>
          <w:lang w:eastAsia="zh-CN"/>
        </w:rPr>
      </w:pPr>
      <w:r>
        <w:rPr>
          <w:rFonts w:hint="eastAsia" w:ascii="微软雅黑 Light" w:hAnsi="微软雅黑 Light" w:eastAsia="微软雅黑 Light" w:cs="微软雅黑 Light"/>
          <w:sz w:val="24"/>
          <w:szCs w:val="24"/>
          <w:lang w:val="en-US" w:eastAsia="zh-CN"/>
        </w:rPr>
        <w:t>七</w:t>
      </w:r>
      <w:r>
        <w:rPr>
          <w:rFonts w:hint="eastAsia" w:ascii="微软雅黑 Light" w:hAnsi="微软雅黑 Light" w:eastAsia="微软雅黑 Light" w:cs="微软雅黑 Light"/>
          <w:sz w:val="24"/>
          <w:szCs w:val="24"/>
          <w:lang w:eastAsia="zh-CN"/>
        </w:rPr>
        <w:t>、学分要求</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本专业按学年学分制安排课程，总学分140～145，学生最低毕业总学分为138。</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必修课要求修满133学分，占总学分的92.8％。</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其中：基本素质与能力课要求修满37学分，占总学分的26.4％；职业能力课要求修满93学分，占总学分的66.4％。选修课要求修满10学分，占总学分的7.2％。</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 xml:space="preserve">学生按专业人才培养方案要求修完规定的课程，考核合格，达到毕业最低总学分，符合人才培养规格要求，准予毕业，颁发毕业证书。 </w:t>
      </w:r>
    </w:p>
    <w:p>
      <w:pPr>
        <w:pStyle w:val="2"/>
        <w:spacing w:before="240" w:beforeLines="100" w:after="240" w:afterLines="100" w:line="288" w:lineRule="auto"/>
        <w:jc w:val="both"/>
        <w:rPr>
          <w:rFonts w:hint="eastAsia" w:ascii="微软雅黑 Light" w:hAnsi="微软雅黑 Light" w:eastAsia="微软雅黑 Light" w:cs="微软雅黑 Light"/>
          <w:sz w:val="24"/>
          <w:szCs w:val="24"/>
          <w:lang w:eastAsia="zh-CN"/>
        </w:rPr>
      </w:pPr>
      <w:r>
        <w:rPr>
          <w:rFonts w:hint="eastAsia" w:ascii="微软雅黑 Light" w:hAnsi="微软雅黑 Light" w:eastAsia="微软雅黑 Light" w:cs="微软雅黑 Light"/>
          <w:sz w:val="24"/>
          <w:szCs w:val="24"/>
          <w:lang w:val="en-US" w:eastAsia="zh-CN"/>
        </w:rPr>
        <w:t>八</w:t>
      </w:r>
      <w:r>
        <w:rPr>
          <w:rFonts w:hint="eastAsia" w:ascii="微软雅黑 Light" w:hAnsi="微软雅黑 Light" w:eastAsia="微软雅黑 Light" w:cs="微软雅黑 Light"/>
          <w:sz w:val="24"/>
          <w:szCs w:val="24"/>
          <w:lang w:eastAsia="zh-CN"/>
        </w:rPr>
        <w:t>、课程设置及要求</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主要包括公共基础课程和专业（技能）课程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720" w:leftChars="0" w:firstLine="960" w:firstLineChars="400"/>
        <w:textAlignment w:val="auto"/>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公共基础课程</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每个年级的公共基础课，包括书法课和摄影课。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720" w:leftChars="0" w:firstLine="960" w:firstLineChars="400"/>
        <w:textAlignment w:val="auto"/>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专业（技能）课程</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素描、色彩、速写、平面构成、色彩构成及设计基础等，主要针对美术普通高考要求的有关科目以及广东省音乐综合考证的有关科目进行课程安排。</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1</w:t>
      </w:r>
      <w:r>
        <w:rPr>
          <w:rFonts w:hint="eastAsia" w:ascii="仿宋_GB2312"/>
          <w:color w:val="000000"/>
          <w:sz w:val="24"/>
          <w:szCs w:val="24"/>
          <w:lang w:val="en-US" w:eastAsia="zh-CN"/>
        </w:rPr>
        <w:t>.</w:t>
      </w:r>
      <w:r>
        <w:rPr>
          <w:rFonts w:hint="eastAsia" w:ascii="仿宋_GB2312"/>
          <w:color w:val="000000"/>
          <w:sz w:val="24"/>
          <w:szCs w:val="24"/>
        </w:rPr>
        <w:t>《素描》</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课程类别：职业能力必修课</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课程能力目标：通过本课程的教学，使学生掌握素描静物写生、人像写生的技能，具备素描写生的基本能力，注重对学生的动手能力开发和训练，培养学生的造型能力。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课程主要内容：本课程主要讲述素描基本理论、绘画技巧和方法，使学生建立正确素描的基本概念，掌握正确的造型方法。具有静物素描、人像素描的绘画能力。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2</w:t>
      </w:r>
      <w:r>
        <w:rPr>
          <w:rFonts w:hint="eastAsia" w:ascii="仿宋_GB2312"/>
          <w:color w:val="000000"/>
          <w:sz w:val="24"/>
          <w:szCs w:val="24"/>
          <w:lang w:val="en-US" w:eastAsia="zh-CN"/>
        </w:rPr>
        <w:t>.</w:t>
      </w:r>
      <w:r>
        <w:rPr>
          <w:rFonts w:hint="eastAsia" w:ascii="仿宋_GB2312"/>
          <w:color w:val="000000"/>
          <w:sz w:val="24"/>
          <w:szCs w:val="24"/>
        </w:rPr>
        <w:t>《色彩》</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课程类别：职业能力必修课</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课程能力目标：通过本课程的教学，使学生掌握色彩静物写生、人像写生的技能，具备色彩写生的基本能力，注重对学生的色彩表达及造型能力开发和训练，培养学生的色彩应用能力。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课程主要内容：本课程主要讲述色彩基本理论、绘画技巧和方法，使学生建立正确的色彩理论概念，掌握正确的色彩造型方法。具有色彩静物、色彩头像的绘画能力。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3</w:t>
      </w:r>
      <w:r>
        <w:rPr>
          <w:rFonts w:hint="eastAsia" w:ascii="仿宋_GB2312"/>
          <w:color w:val="000000"/>
          <w:sz w:val="24"/>
          <w:szCs w:val="24"/>
          <w:lang w:val="en-US" w:eastAsia="zh-CN"/>
        </w:rPr>
        <w:t>.</w:t>
      </w:r>
      <w:r>
        <w:rPr>
          <w:rFonts w:hint="eastAsia" w:ascii="仿宋_GB2312"/>
          <w:color w:val="000000"/>
          <w:sz w:val="24"/>
          <w:szCs w:val="24"/>
        </w:rPr>
        <w:t>《速写》</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课程类别：职业能力必修课</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课程能力目标：通过本课程的教学，使学生掌握人像速写、风景速写的技能，具备速写的基本能力，注重对学生的动手能力开发和训练，培养学生的概括造型能力。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课程主要内容：本课程主要讲述速写基本理论、绘画技巧和方法，使学生建立正确的速写概念，掌握正确的造型方法。具有人物、风景的速写表达能力。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4</w:t>
      </w:r>
      <w:r>
        <w:rPr>
          <w:rFonts w:hint="eastAsia" w:ascii="仿宋_GB2312"/>
          <w:color w:val="000000"/>
          <w:sz w:val="24"/>
          <w:szCs w:val="24"/>
          <w:lang w:val="en-US" w:eastAsia="zh-CN"/>
        </w:rPr>
        <w:t>.</w:t>
      </w:r>
      <w:r>
        <w:rPr>
          <w:rFonts w:hint="eastAsia" w:ascii="仿宋_GB2312"/>
          <w:color w:val="000000"/>
          <w:sz w:val="24"/>
          <w:szCs w:val="24"/>
        </w:rPr>
        <w:t>《平面构成》</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课程类别：职业能力必修课</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课程能力目标：通过本课程的教学，使学生掌握平面构成的技能，具备平面构成的基本能力，注重对学生的想象能力开发和训练，培养学生的创造能力。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课程主要内容：本课程主要讲述平面构成基本理论和基本表现方法，使学生建立正确的平面构成概念，掌握正确的平面思维方法。具有基础平面设计能力。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5</w:t>
      </w:r>
      <w:r>
        <w:rPr>
          <w:rFonts w:hint="eastAsia" w:ascii="仿宋_GB2312"/>
          <w:color w:val="000000"/>
          <w:sz w:val="24"/>
          <w:szCs w:val="24"/>
          <w:lang w:val="en-US" w:eastAsia="zh-CN"/>
        </w:rPr>
        <w:t>.</w:t>
      </w:r>
      <w:r>
        <w:rPr>
          <w:rFonts w:hint="eastAsia" w:ascii="仿宋_GB2312"/>
          <w:color w:val="000000"/>
          <w:sz w:val="24"/>
          <w:szCs w:val="24"/>
        </w:rPr>
        <w:t>《色彩构成》</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课程类别：职业能力必修课</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课程能力目标：通过本课程的教学，使学生掌握色彩构成的技能，具备色彩构成的基本能力，注重对学生的色彩想象能力开发和训练，培养学生的色彩应用能力。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课程主要内容：本课程主要讲述色彩构成基本理论和色彩的法表达，学生建立正确的色彩构成概念，掌握正确的色彩思维方法。具有基础色彩设计能力。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6</w:t>
      </w:r>
      <w:r>
        <w:rPr>
          <w:rFonts w:hint="eastAsia" w:ascii="仿宋_GB2312"/>
          <w:color w:val="000000"/>
          <w:sz w:val="24"/>
          <w:szCs w:val="24"/>
          <w:lang w:val="en-US" w:eastAsia="zh-CN"/>
        </w:rPr>
        <w:t>.</w:t>
      </w:r>
      <w:r>
        <w:rPr>
          <w:rFonts w:hint="eastAsia" w:ascii="仿宋_GB2312"/>
          <w:color w:val="000000"/>
          <w:sz w:val="24"/>
          <w:szCs w:val="24"/>
        </w:rPr>
        <w:t>《设计基础》</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课程类别：职业能力必修课</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课程能力目标：通过本课程的教学，使学生掌握设计的分类，具备平面构成的基本能力，注重对学生的想象能力开发和训练，培养学生的创造能力。</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课程主要内容：本课程主要讲述设计基本理论和基本表现方法，使学生建立正确的设计概念，掌握正确的设计思维方法。具有基础设计能力。</w:t>
      </w:r>
    </w:p>
    <w:p>
      <w:pPr>
        <w:pStyle w:val="2"/>
        <w:spacing w:before="240" w:beforeLines="100" w:after="240" w:afterLines="100" w:line="288" w:lineRule="auto"/>
        <w:jc w:val="both"/>
        <w:rPr>
          <w:rFonts w:hint="eastAsia" w:ascii="微软雅黑 Light" w:hAnsi="微软雅黑 Light" w:eastAsia="微软雅黑 Light" w:cs="微软雅黑 Light"/>
          <w:sz w:val="24"/>
          <w:szCs w:val="24"/>
          <w:lang w:eastAsia="zh-CN"/>
        </w:rPr>
      </w:pPr>
      <w:r>
        <w:rPr>
          <w:rFonts w:hint="eastAsia" w:ascii="微软雅黑 Light" w:hAnsi="微软雅黑 Light" w:eastAsia="微软雅黑 Light" w:cs="微软雅黑 Light"/>
          <w:sz w:val="24"/>
          <w:szCs w:val="24"/>
          <w:lang w:val="en-US" w:eastAsia="zh-CN"/>
        </w:rPr>
        <w:t>九</w:t>
      </w:r>
      <w:r>
        <w:rPr>
          <w:rFonts w:hint="eastAsia" w:ascii="微软雅黑 Light" w:hAnsi="微软雅黑 Light" w:eastAsia="微软雅黑 Light" w:cs="微软雅黑 Light"/>
          <w:sz w:val="24"/>
          <w:szCs w:val="24"/>
          <w:lang w:eastAsia="zh-CN"/>
        </w:rPr>
        <w:t>、教学进程总体安排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294"/>
        <w:gridCol w:w="2294"/>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93" w:type="dxa"/>
            <w:noWrap w:val="0"/>
            <w:vAlign w:val="top"/>
          </w:tcPr>
          <w:p>
            <w:pPr>
              <w:spacing w:line="400" w:lineRule="exact"/>
              <w:rPr>
                <w:rFonts w:hint="eastAsia" w:ascii="华文仿宋" w:hAnsi="华文仿宋" w:eastAsia="华文仿宋" w:cs="Arial"/>
                <w:color w:val="000000"/>
                <w:sz w:val="24"/>
                <w:szCs w:val="24"/>
              </w:rPr>
            </w:pPr>
          </w:p>
        </w:tc>
        <w:tc>
          <w:tcPr>
            <w:tcW w:w="2294" w:type="dxa"/>
            <w:noWrap w:val="0"/>
            <w:vAlign w:val="top"/>
          </w:tcPr>
          <w:p>
            <w:pPr>
              <w:spacing w:line="400" w:lineRule="exact"/>
              <w:rPr>
                <w:rFonts w:hint="eastAsia" w:ascii="华文仿宋" w:hAnsi="华文仿宋" w:eastAsia="华文仿宋" w:cs="Arial"/>
                <w:color w:val="000000"/>
                <w:sz w:val="24"/>
                <w:szCs w:val="24"/>
              </w:rPr>
            </w:pPr>
          </w:p>
        </w:tc>
        <w:tc>
          <w:tcPr>
            <w:tcW w:w="2294" w:type="dxa"/>
            <w:noWrap w:val="0"/>
            <w:vAlign w:val="top"/>
          </w:tcPr>
          <w:p>
            <w:pPr>
              <w:spacing w:line="400" w:lineRule="exact"/>
              <w:rPr>
                <w:rFonts w:hint="eastAsia" w:ascii="华文仿宋" w:hAnsi="华文仿宋" w:eastAsia="华文仿宋" w:cs="Arial"/>
                <w:color w:val="000000"/>
                <w:sz w:val="24"/>
                <w:szCs w:val="24"/>
              </w:rPr>
            </w:pPr>
          </w:p>
        </w:tc>
        <w:tc>
          <w:tcPr>
            <w:tcW w:w="2294" w:type="dxa"/>
            <w:noWrap w:val="0"/>
            <w:vAlign w:val="top"/>
          </w:tcPr>
          <w:p>
            <w:pPr>
              <w:spacing w:line="400" w:lineRule="exact"/>
              <w:rPr>
                <w:rFonts w:hint="eastAsia" w:ascii="华文仿宋" w:hAnsi="华文仿宋" w:eastAsia="华文仿宋"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293"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素描</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 xml:space="preserve">周课时4 </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笔试</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色彩</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 xml:space="preserve">周课时4 </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笔试</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速写</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周课时2</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笔试</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平面构成</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周课时1</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随堂考试</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色彩构成</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周课时1</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随堂考试</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设计基础</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周课时2</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笔试</w:t>
            </w:r>
          </w:p>
        </w:tc>
        <w:tc>
          <w:tcPr>
            <w:tcW w:w="2294" w:type="dxa"/>
            <w:noWrap w:val="0"/>
            <w:vAlign w:val="top"/>
          </w:tcPr>
          <w:p>
            <w:pPr>
              <w:spacing w:line="400" w:lineRule="exact"/>
              <w:rPr>
                <w:rFonts w:hint="eastAsia" w:ascii="华文仿宋" w:hAnsi="华文仿宋" w:eastAsia="华文仿宋" w:cs="Arial"/>
                <w:color w:val="000000"/>
                <w:sz w:val="24"/>
                <w:szCs w:val="24"/>
              </w:rPr>
            </w:pPr>
            <w:r>
              <w:rPr>
                <w:rFonts w:hint="eastAsia" w:ascii="华文仿宋" w:hAnsi="华文仿宋" w:eastAsia="华文仿宋" w:cs="Arial"/>
                <w:color w:val="000000"/>
                <w:sz w:val="24"/>
                <w:szCs w:val="24"/>
              </w:rPr>
              <w:t>2</w:t>
            </w:r>
          </w:p>
        </w:tc>
      </w:tr>
    </w:tbl>
    <w:p>
      <w:pPr>
        <w:pStyle w:val="2"/>
        <w:spacing w:before="240" w:beforeLines="100" w:after="240" w:afterLines="100" w:line="288" w:lineRule="auto"/>
        <w:jc w:val="both"/>
        <w:rPr>
          <w:rFonts w:hint="eastAsia" w:ascii="微软雅黑 Light" w:hAnsi="微软雅黑 Light" w:eastAsia="微软雅黑 Light" w:cs="微软雅黑 Light"/>
          <w:sz w:val="24"/>
          <w:szCs w:val="24"/>
          <w:lang w:eastAsia="zh-CN"/>
        </w:rPr>
      </w:pPr>
      <w:r>
        <w:rPr>
          <w:rFonts w:hint="eastAsia" w:ascii="微软雅黑 Light" w:hAnsi="微软雅黑 Light" w:eastAsia="微软雅黑 Light" w:cs="微软雅黑 Light"/>
          <w:sz w:val="24"/>
          <w:szCs w:val="24"/>
          <w:lang w:val="en-US" w:eastAsia="zh-CN"/>
        </w:rPr>
        <w:t>十</w:t>
      </w:r>
      <w:r>
        <w:rPr>
          <w:rFonts w:hint="eastAsia" w:ascii="微软雅黑 Light" w:hAnsi="微软雅黑 Light" w:eastAsia="微软雅黑 Light" w:cs="微软雅黑 Light"/>
          <w:sz w:val="24"/>
          <w:szCs w:val="24"/>
          <w:lang w:eastAsia="zh-CN"/>
        </w:rPr>
        <w:t>、教学条件与实施保障</w:t>
      </w:r>
    </w:p>
    <w:p>
      <w:pPr>
        <w:keepNext w:val="0"/>
        <w:keepLines w:val="0"/>
        <w:pageBreakBefore w:val="0"/>
        <w:widowControl w:val="0"/>
        <w:kinsoku/>
        <w:wordWrap/>
        <w:overflowPunct/>
        <w:topLinePunct w:val="0"/>
        <w:autoSpaceDE/>
        <w:autoSpaceDN/>
        <w:bidi w:val="0"/>
        <w:adjustRightInd/>
        <w:snapToGrid/>
        <w:spacing w:line="540" w:lineRule="exact"/>
        <w:ind w:left="0" w:firstLine="482" w:firstLineChars="200"/>
        <w:textAlignment w:val="auto"/>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（一）师资队伍</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六位专职专业美术教师，其中高级教师4人，中级教师2人。</w:t>
      </w:r>
    </w:p>
    <w:p>
      <w:pPr>
        <w:keepNext w:val="0"/>
        <w:keepLines w:val="0"/>
        <w:pageBreakBefore w:val="0"/>
        <w:widowControl w:val="0"/>
        <w:kinsoku/>
        <w:wordWrap/>
        <w:overflowPunct/>
        <w:topLinePunct w:val="0"/>
        <w:autoSpaceDE/>
        <w:autoSpaceDN/>
        <w:bidi w:val="0"/>
        <w:adjustRightInd/>
        <w:snapToGrid/>
        <w:spacing w:line="540" w:lineRule="exact"/>
        <w:ind w:left="0" w:firstLine="482" w:firstLineChars="200"/>
        <w:textAlignment w:val="auto"/>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（二）教学设施</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现拥有画室3间、设计制作室1间。</w:t>
      </w:r>
    </w:p>
    <w:p>
      <w:pPr>
        <w:keepNext w:val="0"/>
        <w:keepLines w:val="0"/>
        <w:pageBreakBefore w:val="0"/>
        <w:widowControl w:val="0"/>
        <w:kinsoku/>
        <w:wordWrap/>
        <w:overflowPunct/>
        <w:topLinePunct w:val="0"/>
        <w:autoSpaceDE/>
        <w:autoSpaceDN/>
        <w:bidi w:val="0"/>
        <w:adjustRightInd/>
        <w:snapToGrid/>
        <w:spacing w:line="540" w:lineRule="exact"/>
        <w:ind w:left="0" w:firstLine="482" w:firstLineChars="200"/>
        <w:textAlignment w:val="auto"/>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（三）教学资源</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教材采用广东省统考指定教材，配合各专业学科辅助教材。</w:t>
      </w:r>
    </w:p>
    <w:p>
      <w:pPr>
        <w:keepNext w:val="0"/>
        <w:keepLines w:val="0"/>
        <w:pageBreakBefore w:val="0"/>
        <w:widowControl w:val="0"/>
        <w:kinsoku/>
        <w:wordWrap/>
        <w:overflowPunct/>
        <w:topLinePunct w:val="0"/>
        <w:autoSpaceDE/>
        <w:autoSpaceDN/>
        <w:bidi w:val="0"/>
        <w:adjustRightInd/>
        <w:snapToGrid/>
        <w:spacing w:line="540" w:lineRule="exact"/>
        <w:ind w:left="0" w:firstLine="482" w:firstLineChars="200"/>
        <w:textAlignment w:val="auto"/>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（四）教学方法</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采用大班上理论课、小班上实操课。</w:t>
      </w:r>
    </w:p>
    <w:p>
      <w:pPr>
        <w:keepNext w:val="0"/>
        <w:keepLines w:val="0"/>
        <w:pageBreakBefore w:val="0"/>
        <w:widowControl w:val="0"/>
        <w:kinsoku/>
        <w:wordWrap/>
        <w:overflowPunct/>
        <w:topLinePunct w:val="0"/>
        <w:autoSpaceDE/>
        <w:autoSpaceDN/>
        <w:bidi w:val="0"/>
        <w:adjustRightInd/>
        <w:snapToGrid/>
        <w:spacing w:line="540" w:lineRule="exact"/>
        <w:ind w:left="0" w:firstLine="482" w:firstLineChars="200"/>
        <w:textAlignment w:val="auto"/>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（五）学习评价</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学校采用问卷法评价方式。扫描二维码进行任课教师评价。</w:t>
      </w:r>
    </w:p>
    <w:p>
      <w:pPr>
        <w:keepNext w:val="0"/>
        <w:keepLines w:val="0"/>
        <w:pageBreakBefore w:val="0"/>
        <w:widowControl w:val="0"/>
        <w:kinsoku/>
        <w:wordWrap/>
        <w:overflowPunct/>
        <w:topLinePunct w:val="0"/>
        <w:autoSpaceDE/>
        <w:autoSpaceDN/>
        <w:bidi w:val="0"/>
        <w:adjustRightInd/>
        <w:snapToGrid/>
        <w:spacing w:line="540" w:lineRule="exact"/>
        <w:ind w:left="0" w:firstLine="482" w:firstLineChars="200"/>
        <w:textAlignment w:val="auto"/>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（六）质量管理</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管理上采用严格管理，画室管理员进行点名考勤，班主任和班干部登记管理等。</w:t>
      </w:r>
    </w:p>
    <w:p>
      <w:pPr>
        <w:pStyle w:val="2"/>
        <w:spacing w:before="240" w:beforeLines="100" w:after="240" w:afterLines="100" w:line="288" w:lineRule="auto"/>
        <w:jc w:val="both"/>
        <w:rPr>
          <w:rFonts w:hint="eastAsia" w:ascii="微软雅黑 Light" w:hAnsi="微软雅黑 Light" w:eastAsia="微软雅黑 Light" w:cs="微软雅黑 Light"/>
          <w:sz w:val="24"/>
          <w:szCs w:val="24"/>
          <w:lang w:eastAsia="zh-CN"/>
        </w:rPr>
      </w:pPr>
      <w:r>
        <w:rPr>
          <w:rFonts w:hint="eastAsia" w:ascii="微软雅黑 Light" w:hAnsi="微软雅黑 Light" w:eastAsia="微软雅黑 Light" w:cs="微软雅黑 Light"/>
          <w:sz w:val="24"/>
          <w:szCs w:val="24"/>
          <w:lang w:val="en-US" w:eastAsia="zh-CN"/>
        </w:rPr>
        <w:t>十一</w:t>
      </w:r>
      <w:r>
        <w:rPr>
          <w:rFonts w:hint="eastAsia" w:ascii="微软雅黑 Light" w:hAnsi="微软雅黑 Light" w:eastAsia="微软雅黑 Light" w:cs="微软雅黑 Light"/>
          <w:sz w:val="24"/>
          <w:szCs w:val="24"/>
          <w:lang w:eastAsia="zh-CN"/>
        </w:rPr>
        <w:t>、毕业要求</w:t>
      </w:r>
    </w:p>
    <w:p>
      <w:pPr>
        <w:keepNext w:val="0"/>
        <w:keepLines w:val="0"/>
        <w:pageBreakBefore w:val="0"/>
        <w:widowControl w:val="0"/>
        <w:kinsoku/>
        <w:wordWrap/>
        <w:overflowPunct/>
        <w:topLinePunct w:val="0"/>
        <w:autoSpaceDE/>
        <w:autoSpaceDN/>
        <w:bidi w:val="0"/>
        <w:adjustRightInd/>
        <w:snapToGrid/>
        <w:spacing w:line="540" w:lineRule="exact"/>
        <w:ind w:left="0" w:firstLine="482" w:firstLineChars="200"/>
        <w:textAlignment w:val="auto"/>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lang w:eastAsia="zh-CN"/>
        </w:rPr>
        <w:t>（一）</w:t>
      </w:r>
      <w:r>
        <w:rPr>
          <w:rFonts w:hint="eastAsia" w:ascii="华文楷体" w:hAnsi="华文楷体" w:eastAsia="华文楷体" w:cs="华文楷体"/>
          <w:b/>
          <w:bCs/>
          <w:color w:val="000000"/>
          <w:sz w:val="24"/>
          <w:szCs w:val="24"/>
        </w:rPr>
        <w:t>专业考证</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hint="eastAsia" w:ascii="仿宋_GB2312"/>
          <w:color w:val="000000"/>
          <w:sz w:val="24"/>
          <w:szCs w:val="24"/>
        </w:rPr>
      </w:pPr>
      <w:r>
        <w:rPr>
          <w:rFonts w:hint="eastAsia" w:ascii="仿宋_GB2312"/>
          <w:color w:val="000000"/>
          <w:sz w:val="24"/>
          <w:szCs w:val="24"/>
        </w:rPr>
        <w:t>课程能力目标：达到广东省美术综合证考证的能力要求。</w:t>
      </w:r>
    </w:p>
    <w:p>
      <w:pPr>
        <w:keepNext w:val="0"/>
        <w:keepLines w:val="0"/>
        <w:pageBreakBefore w:val="0"/>
        <w:widowControl w:val="0"/>
        <w:kinsoku/>
        <w:wordWrap/>
        <w:overflowPunct/>
        <w:topLinePunct w:val="0"/>
        <w:autoSpaceDE/>
        <w:autoSpaceDN/>
        <w:bidi w:val="0"/>
        <w:adjustRightInd/>
        <w:snapToGrid/>
        <w:spacing w:line="540" w:lineRule="exact"/>
        <w:ind w:left="0" w:firstLine="482" w:firstLineChars="200"/>
        <w:textAlignment w:val="auto"/>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lang w:eastAsia="zh-CN"/>
        </w:rPr>
        <w:t>（二）</w:t>
      </w:r>
      <w:r>
        <w:rPr>
          <w:rFonts w:hint="eastAsia" w:ascii="华文楷体" w:hAnsi="华文楷体" w:eastAsia="华文楷体" w:cs="华文楷体"/>
          <w:b/>
          <w:bCs/>
          <w:color w:val="000000"/>
          <w:sz w:val="24"/>
          <w:szCs w:val="24"/>
        </w:rPr>
        <w:t>顶岗实习</w:t>
      </w:r>
    </w:p>
    <w:p>
      <w:pPr>
        <w:keepNext w:val="0"/>
        <w:keepLines w:val="0"/>
        <w:pageBreakBefore w:val="0"/>
        <w:widowControl w:val="0"/>
        <w:kinsoku/>
        <w:wordWrap/>
        <w:overflowPunct/>
        <w:topLinePunct w:val="0"/>
        <w:autoSpaceDE/>
        <w:autoSpaceDN/>
        <w:bidi w:val="0"/>
        <w:adjustRightInd/>
        <w:snapToGrid/>
        <w:spacing w:line="540" w:lineRule="exact"/>
        <w:ind w:left="0" w:firstLine="480" w:firstLineChars="200"/>
        <w:textAlignment w:val="auto"/>
        <w:rPr>
          <w:rFonts w:ascii="微软雅黑 Light" w:hAnsi="微软雅黑 Light" w:eastAsia="微软雅黑 Light" w:cs="微软雅黑 Light"/>
          <w:sz w:val="24"/>
          <w:szCs w:val="24"/>
          <w:lang w:eastAsia="zh-Hans"/>
        </w:rPr>
      </w:pPr>
      <w:r>
        <w:rPr>
          <w:rFonts w:hint="eastAsia" w:ascii="仿宋_GB2312"/>
          <w:color w:val="000000"/>
          <w:sz w:val="24"/>
          <w:szCs w:val="24"/>
        </w:rPr>
        <w:t>组织学生到相关的设计公司顶岗实习，根据学生实际的实习表现评定成绩，并列入学生成绩册。</w:t>
      </w:r>
    </w:p>
    <w:p>
      <w:pPr>
        <w:pStyle w:val="2"/>
        <w:spacing w:before="240" w:beforeLines="100" w:after="240" w:afterLines="100" w:line="288" w:lineRule="auto"/>
        <w:jc w:val="both"/>
        <w:rPr>
          <w:rFonts w:hint="eastAsia" w:ascii="微软雅黑 Light" w:hAnsi="微软雅黑 Light" w:eastAsia="微软雅黑 Light" w:cs="微软雅黑 Light"/>
          <w:sz w:val="24"/>
          <w:szCs w:val="24"/>
          <w:lang w:eastAsia="zh-Hans"/>
        </w:rPr>
      </w:pPr>
      <w:r>
        <w:rPr>
          <w:rFonts w:hint="eastAsia" w:ascii="微软雅黑 Light" w:hAnsi="微软雅黑 Light" w:eastAsia="微软雅黑 Light" w:cs="微软雅黑 Light"/>
          <w:sz w:val="24"/>
          <w:szCs w:val="24"/>
          <w:lang w:val="en-US" w:eastAsia="zh-CN"/>
        </w:rPr>
        <w:t>十二</w:t>
      </w:r>
      <w:r>
        <w:rPr>
          <w:rFonts w:hint="eastAsia" w:ascii="微软雅黑 Light" w:hAnsi="微软雅黑 Light" w:eastAsia="微软雅黑 Light" w:cs="微软雅黑 Light"/>
          <w:sz w:val="24"/>
          <w:szCs w:val="24"/>
          <w:lang w:eastAsia="zh-Hans"/>
        </w:rPr>
        <w:t>、附录</w:t>
      </w:r>
    </w:p>
    <w:p>
      <w:pPr>
        <w:autoSpaceDE w:val="0"/>
        <w:autoSpaceDN w:val="0"/>
        <w:adjustRightInd w:val="0"/>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、教育部《关于职业院校专业人才培养方案制订与实施工作的指导</w:t>
      </w:r>
    </w:p>
    <w:p>
      <w:pPr>
        <w:autoSpaceDE w:val="0"/>
        <w:autoSpaceDN w:val="0"/>
        <w:adjustRightInd w:val="0"/>
        <w:jc w:val="left"/>
        <w:rPr>
          <w:rFonts w:ascii="仿宋_GB2312" w:eastAsia="仿宋_GB2312"/>
          <w:sz w:val="24"/>
          <w:szCs w:val="24"/>
        </w:rPr>
      </w:pPr>
      <w:r>
        <w:rPr>
          <w:rFonts w:hint="eastAsia" w:ascii="仿宋_GB2312" w:eastAsia="仿宋_GB2312"/>
          <w:sz w:val="24"/>
          <w:szCs w:val="24"/>
        </w:rPr>
        <w:t>意见》。</w:t>
      </w:r>
    </w:p>
    <w:p>
      <w:pPr>
        <w:autoSpaceDE w:val="0"/>
        <w:autoSpaceDN w:val="0"/>
        <w:adjustRightInd w:val="0"/>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、教育部《职业院校专业实训教学条件建设标准》。</w:t>
      </w:r>
    </w:p>
    <w:p>
      <w:pP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w:t>
      </w:r>
      <w:r>
        <w:rPr>
          <w:rFonts w:ascii="仿宋_GB2312" w:eastAsia="仿宋_GB2312"/>
          <w:sz w:val="24"/>
          <w:szCs w:val="24"/>
        </w:rPr>
        <w:t>***</w:t>
      </w:r>
      <w:r>
        <w:rPr>
          <w:rFonts w:hint="eastAsia" w:ascii="仿宋_GB2312" w:eastAsia="仿宋_GB2312"/>
          <w:sz w:val="24"/>
          <w:szCs w:val="24"/>
        </w:rPr>
        <w:t>教委《</w:t>
      </w:r>
      <w:r>
        <w:rPr>
          <w:rFonts w:ascii="仿宋_GB2312" w:eastAsia="仿宋_GB2312"/>
          <w:sz w:val="24"/>
          <w:szCs w:val="24"/>
        </w:rPr>
        <w:t>***</w:t>
      </w:r>
      <w:r>
        <w:rPr>
          <w:rFonts w:hint="eastAsia" w:ascii="仿宋_GB2312" w:eastAsia="仿宋_GB2312"/>
          <w:sz w:val="24"/>
          <w:szCs w:val="24"/>
        </w:rPr>
        <w:t>中等职业学校</w:t>
      </w:r>
      <w:r>
        <w:rPr>
          <w:rFonts w:ascii="仿宋_GB2312" w:eastAsia="仿宋_GB2312"/>
          <w:sz w:val="24"/>
          <w:szCs w:val="24"/>
        </w:rPr>
        <w:t xml:space="preserve">30 </w:t>
      </w:r>
      <w:r>
        <w:rPr>
          <w:rFonts w:hint="eastAsia" w:ascii="仿宋_GB2312" w:eastAsia="仿宋_GB2312"/>
          <w:sz w:val="24"/>
          <w:szCs w:val="24"/>
        </w:rPr>
        <w:t>个专业人才培养指导方案》。</w:t>
      </w:r>
    </w:p>
    <w:p>
      <w:pPr>
        <w:rPr>
          <w:rFonts w:ascii="仿宋_GB2312" w:eastAsia="仿宋_GB2312"/>
          <w:sz w:val="24"/>
          <w:szCs w:val="24"/>
        </w:rPr>
      </w:pPr>
    </w:p>
    <w:p>
      <w:pPr>
        <w:pStyle w:val="2"/>
        <w:spacing w:before="240" w:beforeLines="100" w:after="240" w:afterLines="100" w:line="288" w:lineRule="auto"/>
        <w:jc w:val="both"/>
        <w:rPr>
          <w:rFonts w:hint="eastAsia" w:ascii="微软雅黑 Light" w:hAnsi="微软雅黑 Light" w:eastAsia="微软雅黑 Light" w:cs="微软雅黑 Light"/>
          <w:sz w:val="24"/>
          <w:szCs w:val="24"/>
          <w:lang w:eastAsia="zh-Hans"/>
        </w:rPr>
      </w:pPr>
      <w:r>
        <w:rPr>
          <w:rFonts w:hint="eastAsia" w:ascii="微软雅黑 Light" w:hAnsi="微软雅黑 Light" w:eastAsia="微软雅黑 Light" w:cs="微软雅黑 Light"/>
          <w:sz w:val="24"/>
          <w:szCs w:val="24"/>
          <w:lang w:val="en-US" w:eastAsia="zh-CN"/>
        </w:rPr>
        <w:t>十三</w:t>
      </w:r>
      <w:r>
        <w:rPr>
          <w:rFonts w:hint="eastAsia" w:ascii="微软雅黑 Light" w:hAnsi="微软雅黑 Light" w:eastAsia="微软雅黑 Light" w:cs="微软雅黑 Light"/>
          <w:sz w:val="24"/>
          <w:szCs w:val="24"/>
          <w:lang w:eastAsia="zh-Hans"/>
        </w:rPr>
        <w:t>、【实施性教学计划论证意见】</w:t>
      </w:r>
    </w:p>
    <w:tbl>
      <w:tblPr>
        <w:tblStyle w:val="20"/>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072"/>
        <w:gridCol w:w="2589"/>
        <w:gridCol w:w="1596"/>
        <w:gridCol w:w="1254"/>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0" w:hRule="atLeast"/>
          <w:jc w:val="center"/>
        </w:trPr>
        <w:tc>
          <w:tcPr>
            <w:tcW w:w="8937" w:type="dxa"/>
            <w:gridSpan w:val="6"/>
          </w:tcPr>
          <w:p>
            <w:pPr>
              <w:numPr>
                <w:ilvl w:val="0"/>
                <w:numId w:val="1"/>
              </w:numPr>
              <w:spacing w:line="360" w:lineRule="auto"/>
              <w:jc w:val="left"/>
              <w:rPr>
                <w:rFonts w:ascii="仿宋_GB2312" w:eastAsia="仿宋_GB2312"/>
                <w:b/>
                <w:bCs/>
                <w:sz w:val="24"/>
                <w:szCs w:val="24"/>
              </w:rPr>
            </w:pPr>
            <w:r>
              <w:rPr>
                <w:rFonts w:hint="eastAsia" w:ascii="仿宋_GB2312" w:eastAsia="仿宋_GB2312"/>
                <w:b/>
                <w:bCs/>
                <w:sz w:val="24"/>
                <w:szCs w:val="24"/>
              </w:rPr>
              <w:t>专业论证</w:t>
            </w:r>
          </w:p>
          <w:p>
            <w:pPr>
              <w:spacing w:line="360" w:lineRule="auto"/>
              <w:ind w:firstLine="482" w:firstLineChars="200"/>
              <w:jc w:val="left"/>
              <w:rPr>
                <w:rFonts w:ascii="仿宋_GB2312" w:eastAsia="仿宋_GB2312"/>
                <w:b/>
                <w:bCs/>
                <w:sz w:val="24"/>
                <w:szCs w:val="24"/>
              </w:rPr>
            </w:pPr>
            <w:r>
              <w:rPr>
                <w:rFonts w:hint="eastAsia" w:ascii="仿宋_GB2312" w:eastAsia="仿宋_GB2312"/>
                <w:b/>
                <w:bCs/>
                <w:sz w:val="24"/>
                <w:szCs w:val="24"/>
              </w:rPr>
              <w:t>学校通过对有关人才需求的调研，结合学校办学条件确定专业设置。根据调研报告及职业标准，进行职业岗位能力分析，明确与专业对应的职业岗位职责和主要工作范围，确定专业培养目标和职业范围。</w:t>
            </w:r>
          </w:p>
          <w:p>
            <w:pPr>
              <w:numPr>
                <w:ilvl w:val="0"/>
                <w:numId w:val="1"/>
              </w:numPr>
              <w:spacing w:line="360" w:lineRule="auto"/>
              <w:jc w:val="left"/>
              <w:rPr>
                <w:rFonts w:ascii="仿宋_GB2312" w:eastAsia="仿宋_GB2312"/>
                <w:b/>
                <w:bCs/>
                <w:sz w:val="24"/>
                <w:szCs w:val="24"/>
              </w:rPr>
            </w:pPr>
            <w:r>
              <w:rPr>
                <w:rFonts w:hint="eastAsia" w:ascii="仿宋_GB2312" w:eastAsia="仿宋_GB2312"/>
                <w:b/>
                <w:bCs/>
                <w:sz w:val="24"/>
                <w:szCs w:val="24"/>
              </w:rPr>
              <w:t>拟订计划</w:t>
            </w:r>
          </w:p>
          <w:p>
            <w:pPr>
              <w:spacing w:line="360" w:lineRule="auto"/>
              <w:ind w:firstLine="482" w:firstLineChars="200"/>
              <w:jc w:val="left"/>
              <w:rPr>
                <w:rFonts w:ascii="仿宋_GB2312" w:eastAsia="仿宋_GB2312"/>
                <w:b/>
                <w:bCs/>
                <w:sz w:val="24"/>
                <w:szCs w:val="24"/>
              </w:rPr>
            </w:pPr>
            <w:r>
              <w:rPr>
                <w:rFonts w:hint="eastAsia" w:ascii="仿宋_GB2312" w:eastAsia="仿宋_GB2312"/>
                <w:b/>
                <w:bCs/>
                <w:sz w:val="24"/>
                <w:szCs w:val="24"/>
              </w:rPr>
              <w:t>由专业部开展专题教研活动，按学校统一格式组织教师编写实施性教学计划初稿，妥善处理各类课程关系，保证必修课程的开设和课时，确定了选修课程和课时比例，安排好了实践性教学环节。</w:t>
            </w:r>
          </w:p>
          <w:p>
            <w:pPr>
              <w:numPr>
                <w:ilvl w:val="0"/>
                <w:numId w:val="1"/>
              </w:numPr>
              <w:spacing w:line="360" w:lineRule="auto"/>
              <w:jc w:val="left"/>
              <w:rPr>
                <w:rFonts w:ascii="仿宋_GB2312" w:eastAsia="仿宋_GB2312"/>
                <w:b/>
                <w:bCs/>
                <w:sz w:val="24"/>
                <w:szCs w:val="24"/>
              </w:rPr>
            </w:pPr>
            <w:r>
              <w:rPr>
                <w:rFonts w:hint="eastAsia" w:ascii="仿宋_GB2312" w:eastAsia="仿宋_GB2312"/>
                <w:b/>
                <w:bCs/>
                <w:sz w:val="24"/>
                <w:szCs w:val="24"/>
              </w:rPr>
              <w:t>审核报批</w:t>
            </w:r>
          </w:p>
          <w:p>
            <w:pPr>
              <w:spacing w:line="360" w:lineRule="auto"/>
              <w:ind w:firstLine="482" w:firstLineChars="200"/>
              <w:jc w:val="left"/>
              <w:rPr>
                <w:rFonts w:ascii="仿宋_GB2312" w:eastAsia="仿宋_GB2312"/>
                <w:b/>
                <w:bCs/>
                <w:sz w:val="24"/>
                <w:szCs w:val="24"/>
              </w:rPr>
            </w:pPr>
            <w:r>
              <w:rPr>
                <w:rFonts w:hint="eastAsia" w:ascii="仿宋_GB2312" w:eastAsia="仿宋_GB2312"/>
                <w:b/>
                <w:bCs/>
                <w:sz w:val="24"/>
                <w:szCs w:val="24"/>
              </w:rPr>
              <w:t>在专业部主任带领下，全体专业教师多次会议研讨，分工合作，撰写方案，最终定稿。现上报学校，请学校予以审核、指导，提出建设性意见和合理化建议，保证方案的执行具有较强的实施性。</w:t>
            </w:r>
          </w:p>
          <w:p>
            <w:pPr>
              <w:jc w:val="center"/>
              <w:rPr>
                <w:rFonts w:hint="eastAsia" w:ascii="仿宋_GB2312" w:eastAsia="仿宋_GB2312"/>
                <w:bCs/>
                <w:sz w:val="24"/>
                <w:szCs w:val="24"/>
                <w:lang w:eastAsia="zh-CN"/>
              </w:rPr>
            </w:pPr>
            <w:r>
              <w:rPr>
                <w:rFonts w:hint="eastAsia" w:ascii="仿宋_GB2312" w:eastAsia="仿宋_GB2312"/>
                <w:bCs/>
                <w:sz w:val="24"/>
                <w:szCs w:val="24"/>
              </w:rPr>
              <w:t xml:space="preserve">   专业负责人：</w:t>
            </w:r>
            <w:r>
              <w:rPr>
                <w:rFonts w:hint="eastAsia" w:ascii="仿宋_GB2312" w:eastAsia="仿宋_GB2312"/>
                <w:bCs/>
                <w:sz w:val="24"/>
                <w:szCs w:val="24"/>
                <w:lang w:val="en-US" w:eastAsia="zh-CN"/>
              </w:rPr>
              <w:t>杨磊</w:t>
            </w:r>
          </w:p>
          <w:p>
            <w:pPr>
              <w:jc w:val="center"/>
              <w:rPr>
                <w:rFonts w:ascii="仿宋_GB2312" w:eastAsia="仿宋_GB2312"/>
                <w:bCs/>
                <w:sz w:val="24"/>
                <w:szCs w:val="24"/>
              </w:rPr>
            </w:pPr>
          </w:p>
          <w:p>
            <w:pPr>
              <w:jc w:val="center"/>
              <w:rPr>
                <w:rFonts w:ascii="仿宋_GB2312" w:eastAsia="仿宋_GB2312"/>
                <w:b/>
                <w:bCs/>
                <w:sz w:val="24"/>
                <w:szCs w:val="24"/>
              </w:rPr>
            </w:pPr>
            <w:r>
              <w:rPr>
                <w:rFonts w:hint="eastAsia" w:ascii="仿宋_GB2312" w:eastAsia="仿宋_GB2312"/>
                <w:bCs/>
                <w:sz w:val="24"/>
                <w:szCs w:val="24"/>
              </w:rPr>
              <w:t xml:space="preserve"> </w:t>
            </w:r>
            <w:r>
              <w:rPr>
                <w:rFonts w:ascii="仿宋_GB2312" w:eastAsia="仿宋_GB2312"/>
                <w:bCs/>
                <w:sz w:val="24"/>
                <w:szCs w:val="24"/>
              </w:rPr>
              <w:t xml:space="preserve">                                    2021</w:t>
            </w:r>
            <w:r>
              <w:rPr>
                <w:rFonts w:hint="eastAsia" w:ascii="仿宋_GB2312" w:eastAsia="仿宋_GB2312"/>
                <w:bCs/>
                <w:sz w:val="24"/>
                <w:szCs w:val="24"/>
              </w:rPr>
              <w:t xml:space="preserve">年 </w:t>
            </w:r>
            <w:r>
              <w:rPr>
                <w:rFonts w:ascii="仿宋_GB2312" w:eastAsia="仿宋_GB2312"/>
                <w:bCs/>
                <w:sz w:val="24"/>
                <w:szCs w:val="24"/>
              </w:rPr>
              <w:t>11</w:t>
            </w:r>
            <w:r>
              <w:rPr>
                <w:rFonts w:hint="eastAsia" w:ascii="仿宋_GB2312" w:eastAsia="仿宋_GB2312"/>
                <w:bCs/>
                <w:sz w:val="24"/>
                <w:szCs w:val="24"/>
              </w:rPr>
              <w:t xml:space="preserve"> 月</w:t>
            </w:r>
            <w:r>
              <w:rPr>
                <w:rFonts w:hint="eastAsia" w:ascii="仿宋_GB2312" w:eastAsia="仿宋_GB2312"/>
                <w:bCs/>
                <w:sz w:val="24"/>
                <w:szCs w:val="24"/>
                <w:lang w:val="en-US" w:eastAsia="zh-CN"/>
              </w:rPr>
              <w:t>1</w:t>
            </w:r>
            <w:r>
              <w:rPr>
                <w:rFonts w:hint="eastAsia" w:ascii="仿宋_GB2312" w:eastAsia="仿宋_GB2312"/>
                <w:bCs/>
                <w:sz w:val="24"/>
                <w:szCs w:val="24"/>
              </w:rPr>
              <w:t xml:space="preserve"> </w:t>
            </w:r>
            <w:r>
              <w:rPr>
                <w:rFonts w:ascii="仿宋_GB2312" w:eastAsia="仿宋_GB2312"/>
                <w:bCs/>
                <w:sz w:val="24"/>
                <w:szCs w:val="24"/>
              </w:rPr>
              <w:t>8</w:t>
            </w:r>
            <w:r>
              <w:rPr>
                <w:rFonts w:hint="eastAsia" w:ascii="仿宋_GB2312" w:eastAsia="仿宋_GB2312"/>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vAlign w:val="center"/>
          </w:tcPr>
          <w:p>
            <w:pPr>
              <w:jc w:val="center"/>
              <w:rPr>
                <w:rFonts w:ascii="仿宋_GB2312" w:eastAsia="仿宋_GB2312"/>
                <w:b/>
                <w:bCs/>
                <w:sz w:val="24"/>
                <w:szCs w:val="24"/>
              </w:rPr>
            </w:pPr>
            <w:r>
              <w:rPr>
                <w:rFonts w:hint="eastAsia" w:ascii="仿宋_GB2312" w:eastAsia="仿宋_GB2312"/>
                <w:b/>
                <w:bCs/>
                <w:sz w:val="24"/>
                <w:szCs w:val="24"/>
              </w:rPr>
              <w:t>序号</w:t>
            </w:r>
          </w:p>
        </w:tc>
        <w:tc>
          <w:tcPr>
            <w:tcW w:w="1072" w:type="dxa"/>
            <w:vAlign w:val="center"/>
          </w:tcPr>
          <w:p>
            <w:pPr>
              <w:jc w:val="center"/>
              <w:rPr>
                <w:rFonts w:ascii="仿宋_GB2312" w:eastAsia="仿宋_GB2312"/>
                <w:b/>
                <w:bCs/>
                <w:sz w:val="24"/>
                <w:szCs w:val="24"/>
              </w:rPr>
            </w:pPr>
            <w:r>
              <w:rPr>
                <w:rFonts w:hint="eastAsia" w:ascii="仿宋_GB2312" w:eastAsia="仿宋_GB2312"/>
                <w:b/>
                <w:bCs/>
                <w:sz w:val="24"/>
                <w:szCs w:val="24"/>
              </w:rPr>
              <w:t>姓名</w:t>
            </w:r>
          </w:p>
        </w:tc>
        <w:tc>
          <w:tcPr>
            <w:tcW w:w="2589" w:type="dxa"/>
            <w:vAlign w:val="center"/>
          </w:tcPr>
          <w:p>
            <w:pPr>
              <w:jc w:val="center"/>
              <w:rPr>
                <w:rFonts w:ascii="仿宋_GB2312" w:eastAsia="仿宋_GB2312"/>
                <w:b/>
                <w:bCs/>
                <w:sz w:val="24"/>
                <w:szCs w:val="24"/>
              </w:rPr>
            </w:pPr>
            <w:r>
              <w:rPr>
                <w:rFonts w:hint="eastAsia" w:ascii="仿宋_GB2312" w:eastAsia="仿宋_GB2312"/>
                <w:b/>
                <w:bCs/>
                <w:sz w:val="24"/>
                <w:szCs w:val="24"/>
              </w:rPr>
              <w:t>工作单位</w:t>
            </w:r>
          </w:p>
        </w:tc>
        <w:tc>
          <w:tcPr>
            <w:tcW w:w="1596" w:type="dxa"/>
            <w:vAlign w:val="center"/>
          </w:tcPr>
          <w:p>
            <w:pPr>
              <w:jc w:val="center"/>
              <w:rPr>
                <w:rFonts w:ascii="仿宋_GB2312" w:eastAsia="仿宋_GB2312"/>
                <w:b/>
                <w:bCs/>
                <w:sz w:val="24"/>
                <w:szCs w:val="24"/>
              </w:rPr>
            </w:pPr>
            <w:r>
              <w:rPr>
                <w:rFonts w:hint="eastAsia" w:ascii="仿宋_GB2312" w:eastAsia="仿宋_GB2312"/>
                <w:b/>
                <w:bCs/>
                <w:sz w:val="24"/>
                <w:szCs w:val="24"/>
              </w:rPr>
              <w:t>职务</w:t>
            </w:r>
          </w:p>
        </w:tc>
        <w:tc>
          <w:tcPr>
            <w:tcW w:w="1254" w:type="dxa"/>
            <w:vAlign w:val="center"/>
          </w:tcPr>
          <w:p>
            <w:pPr>
              <w:jc w:val="center"/>
              <w:rPr>
                <w:rFonts w:ascii="仿宋_GB2312" w:eastAsia="仿宋_GB2312"/>
                <w:b/>
                <w:bCs/>
                <w:sz w:val="24"/>
                <w:szCs w:val="24"/>
              </w:rPr>
            </w:pPr>
            <w:r>
              <w:rPr>
                <w:rFonts w:hint="eastAsia" w:ascii="仿宋_GB2312" w:eastAsia="仿宋_GB2312"/>
                <w:b/>
                <w:bCs/>
                <w:sz w:val="24"/>
                <w:szCs w:val="24"/>
              </w:rPr>
              <w:t>职称</w:t>
            </w:r>
          </w:p>
        </w:tc>
        <w:tc>
          <w:tcPr>
            <w:tcW w:w="1446" w:type="dxa"/>
            <w:vAlign w:val="center"/>
          </w:tcPr>
          <w:p>
            <w:pPr>
              <w:jc w:val="center"/>
              <w:rPr>
                <w:rFonts w:ascii="仿宋_GB2312" w:eastAsia="仿宋_GB2312"/>
                <w:b/>
                <w:bCs/>
                <w:sz w:val="24"/>
                <w:szCs w:val="24"/>
              </w:rPr>
            </w:pPr>
            <w:r>
              <w:rPr>
                <w:rFonts w:hint="eastAsia" w:ascii="仿宋_GB2312" w:eastAsia="仿宋_GB2312"/>
                <w:b/>
                <w:bCs/>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vAlign w:val="center"/>
          </w:tcPr>
          <w:p>
            <w:pPr>
              <w:jc w:val="center"/>
              <w:rPr>
                <w:rFonts w:ascii="仿宋_GB2312" w:eastAsia="仿宋_GB2312"/>
                <w:b/>
                <w:bCs/>
                <w:sz w:val="24"/>
                <w:szCs w:val="24"/>
              </w:rPr>
            </w:pPr>
            <w:r>
              <w:rPr>
                <w:rFonts w:hint="eastAsia" w:ascii="仿宋_GB2312" w:eastAsia="仿宋_GB2312"/>
                <w:b/>
                <w:bCs/>
                <w:sz w:val="24"/>
                <w:szCs w:val="24"/>
              </w:rPr>
              <w:t>1</w:t>
            </w:r>
          </w:p>
        </w:tc>
        <w:tc>
          <w:tcPr>
            <w:tcW w:w="1072" w:type="dxa"/>
            <w:vAlign w:val="center"/>
          </w:tcPr>
          <w:p>
            <w:pPr>
              <w:jc w:val="center"/>
              <w:rPr>
                <w:rFonts w:ascii="仿宋_GB2312" w:eastAsia="仿宋_GB2312"/>
                <w:b/>
                <w:bCs/>
                <w:sz w:val="24"/>
                <w:szCs w:val="24"/>
              </w:rPr>
            </w:pPr>
            <w:r>
              <w:rPr>
                <w:rFonts w:hint="eastAsia" w:ascii="仿宋_GB2312" w:eastAsia="仿宋_GB2312"/>
                <w:b/>
                <w:bCs/>
                <w:sz w:val="24"/>
                <w:szCs w:val="24"/>
              </w:rPr>
              <w:t>蔡善武</w:t>
            </w:r>
          </w:p>
        </w:tc>
        <w:tc>
          <w:tcPr>
            <w:tcW w:w="2589" w:type="dxa"/>
            <w:vAlign w:val="center"/>
          </w:tcPr>
          <w:p>
            <w:pPr>
              <w:jc w:val="center"/>
              <w:rPr>
                <w:rFonts w:ascii="仿宋_GB2312" w:eastAsia="仿宋_GB2312"/>
                <w:b/>
                <w:bCs/>
                <w:sz w:val="24"/>
                <w:szCs w:val="24"/>
              </w:rPr>
            </w:pPr>
            <w:r>
              <w:rPr>
                <w:rFonts w:hint="eastAsia" w:ascii="仿宋_GB2312" w:eastAsia="仿宋_GB2312"/>
                <w:b/>
                <w:bCs/>
                <w:sz w:val="24"/>
                <w:szCs w:val="24"/>
              </w:rPr>
              <w:t>本校</w:t>
            </w:r>
          </w:p>
        </w:tc>
        <w:tc>
          <w:tcPr>
            <w:tcW w:w="1596" w:type="dxa"/>
            <w:vAlign w:val="center"/>
          </w:tcPr>
          <w:p>
            <w:pPr>
              <w:jc w:val="center"/>
              <w:rPr>
                <w:rFonts w:ascii="仿宋_GB2312" w:eastAsia="仿宋_GB2312"/>
                <w:b/>
                <w:bCs/>
                <w:sz w:val="24"/>
                <w:szCs w:val="24"/>
              </w:rPr>
            </w:pPr>
            <w:r>
              <w:rPr>
                <w:rFonts w:hint="eastAsia" w:ascii="仿宋_GB2312" w:eastAsia="仿宋_GB2312"/>
                <w:b/>
                <w:bCs/>
                <w:sz w:val="24"/>
                <w:szCs w:val="24"/>
              </w:rPr>
              <w:t>教研室主任</w:t>
            </w:r>
          </w:p>
        </w:tc>
        <w:tc>
          <w:tcPr>
            <w:tcW w:w="1254" w:type="dxa"/>
            <w:vAlign w:val="center"/>
          </w:tcPr>
          <w:p>
            <w:pPr>
              <w:jc w:val="center"/>
              <w:rPr>
                <w:rFonts w:ascii="仿宋_GB2312" w:eastAsia="仿宋_GB2312"/>
                <w:b/>
                <w:bCs/>
                <w:sz w:val="24"/>
                <w:szCs w:val="24"/>
              </w:rPr>
            </w:pPr>
            <w:r>
              <w:rPr>
                <w:rFonts w:hint="eastAsia" w:ascii="仿宋_GB2312" w:eastAsia="仿宋_GB2312"/>
                <w:b/>
                <w:bCs/>
                <w:sz w:val="24"/>
                <w:szCs w:val="24"/>
              </w:rPr>
              <w:t>高级</w:t>
            </w:r>
          </w:p>
        </w:tc>
        <w:tc>
          <w:tcPr>
            <w:tcW w:w="1446" w:type="dxa"/>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vAlign w:val="center"/>
          </w:tcPr>
          <w:p>
            <w:pPr>
              <w:jc w:val="center"/>
              <w:rPr>
                <w:rFonts w:ascii="仿宋_GB2312" w:eastAsia="仿宋_GB2312"/>
                <w:b/>
                <w:bCs/>
                <w:sz w:val="24"/>
                <w:szCs w:val="24"/>
              </w:rPr>
            </w:pPr>
            <w:r>
              <w:rPr>
                <w:rFonts w:hint="eastAsia" w:ascii="仿宋_GB2312" w:eastAsia="仿宋_GB2312"/>
                <w:b/>
                <w:bCs/>
                <w:sz w:val="24"/>
                <w:szCs w:val="24"/>
              </w:rPr>
              <w:t>2</w:t>
            </w:r>
          </w:p>
        </w:tc>
        <w:tc>
          <w:tcPr>
            <w:tcW w:w="1072" w:type="dxa"/>
            <w:vAlign w:val="center"/>
          </w:tcPr>
          <w:p>
            <w:pPr>
              <w:jc w:val="center"/>
              <w:rPr>
                <w:rFonts w:hint="eastAsia" w:ascii="仿宋_GB2312" w:eastAsia="仿宋_GB2312"/>
                <w:b/>
                <w:bCs/>
                <w:sz w:val="24"/>
                <w:szCs w:val="24"/>
                <w:lang w:eastAsia="zh-CN"/>
              </w:rPr>
            </w:pPr>
            <w:r>
              <w:rPr>
                <w:rFonts w:hint="eastAsia" w:ascii="仿宋_GB2312" w:eastAsia="仿宋_GB2312"/>
                <w:b/>
                <w:bCs/>
                <w:sz w:val="24"/>
                <w:szCs w:val="24"/>
                <w:lang w:val="en-US" w:eastAsia="zh-CN"/>
              </w:rPr>
              <w:t>杨磊</w:t>
            </w:r>
          </w:p>
        </w:tc>
        <w:tc>
          <w:tcPr>
            <w:tcW w:w="2589" w:type="dxa"/>
            <w:vAlign w:val="center"/>
          </w:tcPr>
          <w:p>
            <w:pPr>
              <w:jc w:val="center"/>
              <w:rPr>
                <w:rFonts w:ascii="仿宋_GB2312" w:eastAsia="仿宋_GB2312"/>
                <w:b/>
                <w:bCs/>
                <w:sz w:val="24"/>
                <w:szCs w:val="24"/>
              </w:rPr>
            </w:pPr>
            <w:r>
              <w:rPr>
                <w:rFonts w:hint="eastAsia" w:ascii="仿宋_GB2312" w:eastAsia="仿宋_GB2312"/>
                <w:b/>
                <w:bCs/>
                <w:sz w:val="24"/>
                <w:szCs w:val="24"/>
              </w:rPr>
              <w:t>本校</w:t>
            </w:r>
          </w:p>
        </w:tc>
        <w:tc>
          <w:tcPr>
            <w:tcW w:w="1596" w:type="dxa"/>
            <w:vAlign w:val="center"/>
          </w:tcPr>
          <w:p>
            <w:pPr>
              <w:jc w:val="center"/>
              <w:rPr>
                <w:rFonts w:ascii="仿宋_GB2312" w:eastAsia="仿宋_GB2312"/>
                <w:b/>
                <w:bCs/>
                <w:sz w:val="24"/>
                <w:szCs w:val="24"/>
              </w:rPr>
            </w:pPr>
            <w:r>
              <w:rPr>
                <w:rFonts w:hint="eastAsia" w:ascii="仿宋_GB2312" w:eastAsia="仿宋_GB2312"/>
                <w:b/>
                <w:bCs/>
                <w:sz w:val="24"/>
                <w:szCs w:val="24"/>
              </w:rPr>
              <w:t>科组长</w:t>
            </w:r>
          </w:p>
        </w:tc>
        <w:tc>
          <w:tcPr>
            <w:tcW w:w="1254" w:type="dxa"/>
            <w:vAlign w:val="center"/>
          </w:tcPr>
          <w:p>
            <w:pPr>
              <w:jc w:val="center"/>
              <w:rPr>
                <w:rFonts w:hint="eastAsia" w:ascii="仿宋_GB2312" w:eastAsia="仿宋_GB2312"/>
                <w:b/>
                <w:bCs/>
                <w:sz w:val="24"/>
                <w:szCs w:val="24"/>
                <w:lang w:eastAsia="zh-CN"/>
              </w:rPr>
            </w:pPr>
            <w:r>
              <w:rPr>
                <w:rFonts w:hint="eastAsia" w:ascii="仿宋_GB2312" w:eastAsia="仿宋_GB2312"/>
                <w:b/>
                <w:bCs/>
                <w:sz w:val="24"/>
                <w:szCs w:val="24"/>
              </w:rPr>
              <w:t>高级</w:t>
            </w:r>
          </w:p>
        </w:tc>
        <w:tc>
          <w:tcPr>
            <w:tcW w:w="1446" w:type="dxa"/>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vAlign w:val="center"/>
          </w:tcPr>
          <w:p>
            <w:pPr>
              <w:jc w:val="center"/>
              <w:rPr>
                <w:rFonts w:ascii="仿宋_GB2312" w:eastAsia="仿宋_GB2312"/>
                <w:b/>
                <w:bCs/>
                <w:sz w:val="24"/>
                <w:szCs w:val="24"/>
              </w:rPr>
            </w:pPr>
            <w:r>
              <w:rPr>
                <w:rFonts w:hint="eastAsia" w:ascii="仿宋_GB2312" w:eastAsia="仿宋_GB2312"/>
                <w:b/>
                <w:bCs/>
                <w:sz w:val="24"/>
                <w:szCs w:val="24"/>
              </w:rPr>
              <w:t>3</w:t>
            </w:r>
          </w:p>
        </w:tc>
        <w:tc>
          <w:tcPr>
            <w:tcW w:w="1072" w:type="dxa"/>
            <w:vAlign w:val="center"/>
          </w:tcPr>
          <w:p>
            <w:pPr>
              <w:jc w:val="cente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侯思泽</w:t>
            </w:r>
          </w:p>
        </w:tc>
        <w:tc>
          <w:tcPr>
            <w:tcW w:w="2589" w:type="dxa"/>
            <w:vAlign w:val="center"/>
          </w:tcPr>
          <w:p>
            <w:pPr>
              <w:jc w:val="center"/>
              <w:rPr>
                <w:rFonts w:ascii="仿宋_GB2312" w:eastAsia="仿宋_GB2312"/>
                <w:b/>
                <w:bCs/>
                <w:sz w:val="24"/>
                <w:szCs w:val="24"/>
              </w:rPr>
            </w:pPr>
            <w:r>
              <w:rPr>
                <w:rFonts w:hint="eastAsia" w:ascii="仿宋_GB2312" w:eastAsia="仿宋_GB2312"/>
                <w:b/>
                <w:bCs/>
                <w:sz w:val="24"/>
                <w:szCs w:val="24"/>
              </w:rPr>
              <w:t>本校</w:t>
            </w:r>
          </w:p>
        </w:tc>
        <w:tc>
          <w:tcPr>
            <w:tcW w:w="1596" w:type="dxa"/>
            <w:vAlign w:val="center"/>
          </w:tcPr>
          <w:p>
            <w:pPr>
              <w:jc w:val="center"/>
              <w:rPr>
                <w:rFonts w:ascii="仿宋_GB2312" w:eastAsia="仿宋_GB2312"/>
                <w:b/>
                <w:bCs/>
                <w:sz w:val="24"/>
                <w:szCs w:val="24"/>
              </w:rPr>
            </w:pPr>
            <w:r>
              <w:rPr>
                <w:rFonts w:hint="eastAsia" w:ascii="仿宋_GB2312" w:eastAsia="仿宋_GB2312"/>
                <w:b/>
                <w:bCs/>
                <w:sz w:val="24"/>
                <w:szCs w:val="24"/>
              </w:rPr>
              <w:t>专业教师</w:t>
            </w:r>
          </w:p>
        </w:tc>
        <w:tc>
          <w:tcPr>
            <w:tcW w:w="1254" w:type="dxa"/>
            <w:vAlign w:val="center"/>
          </w:tcPr>
          <w:p>
            <w:pPr>
              <w:jc w:val="center"/>
              <w:rPr>
                <w:rFonts w:ascii="仿宋_GB2312" w:eastAsia="仿宋_GB2312"/>
                <w:b/>
                <w:bCs/>
                <w:sz w:val="24"/>
                <w:szCs w:val="24"/>
              </w:rPr>
            </w:pPr>
            <w:r>
              <w:rPr>
                <w:rFonts w:hint="eastAsia" w:ascii="仿宋_GB2312" w:eastAsia="仿宋_GB2312"/>
                <w:b/>
                <w:bCs/>
                <w:sz w:val="24"/>
                <w:szCs w:val="24"/>
              </w:rPr>
              <w:t>高级</w:t>
            </w:r>
          </w:p>
        </w:tc>
        <w:tc>
          <w:tcPr>
            <w:tcW w:w="1446" w:type="dxa"/>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vAlign w:val="center"/>
          </w:tcPr>
          <w:p>
            <w:pPr>
              <w:jc w:val="center"/>
              <w:rPr>
                <w:rFonts w:ascii="仿宋_GB2312" w:eastAsia="仿宋_GB2312"/>
                <w:b/>
                <w:bCs/>
                <w:sz w:val="24"/>
                <w:szCs w:val="24"/>
              </w:rPr>
            </w:pPr>
            <w:r>
              <w:rPr>
                <w:rFonts w:hint="eastAsia" w:ascii="仿宋_GB2312" w:eastAsia="仿宋_GB2312"/>
                <w:b/>
                <w:bCs/>
                <w:sz w:val="24"/>
                <w:szCs w:val="24"/>
              </w:rPr>
              <w:t>4</w:t>
            </w:r>
          </w:p>
        </w:tc>
        <w:tc>
          <w:tcPr>
            <w:tcW w:w="1072" w:type="dxa"/>
            <w:vAlign w:val="center"/>
          </w:tcPr>
          <w:p>
            <w:pPr>
              <w:jc w:val="center"/>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殷爽</w:t>
            </w:r>
          </w:p>
        </w:tc>
        <w:tc>
          <w:tcPr>
            <w:tcW w:w="2589" w:type="dxa"/>
            <w:vAlign w:val="center"/>
          </w:tcPr>
          <w:p>
            <w:pPr>
              <w:jc w:val="center"/>
              <w:rPr>
                <w:rFonts w:ascii="仿宋_GB2312" w:eastAsia="仿宋_GB2312"/>
                <w:b/>
                <w:bCs/>
                <w:sz w:val="24"/>
                <w:szCs w:val="24"/>
              </w:rPr>
            </w:pPr>
            <w:r>
              <w:rPr>
                <w:rFonts w:hint="eastAsia" w:ascii="仿宋_GB2312" w:eastAsia="仿宋_GB2312"/>
                <w:b/>
                <w:bCs/>
                <w:sz w:val="24"/>
                <w:szCs w:val="24"/>
              </w:rPr>
              <w:t>本校</w:t>
            </w:r>
          </w:p>
        </w:tc>
        <w:tc>
          <w:tcPr>
            <w:tcW w:w="1596" w:type="dxa"/>
            <w:vAlign w:val="center"/>
          </w:tcPr>
          <w:p>
            <w:pPr>
              <w:jc w:val="center"/>
              <w:rPr>
                <w:rFonts w:ascii="仿宋_GB2312" w:eastAsia="仿宋_GB2312"/>
                <w:b/>
                <w:bCs/>
                <w:sz w:val="24"/>
                <w:szCs w:val="24"/>
              </w:rPr>
            </w:pPr>
            <w:r>
              <w:rPr>
                <w:rFonts w:hint="eastAsia" w:ascii="仿宋_GB2312" w:eastAsia="仿宋_GB2312"/>
                <w:b/>
                <w:bCs/>
                <w:sz w:val="24"/>
                <w:szCs w:val="24"/>
              </w:rPr>
              <w:t>专业教师</w:t>
            </w:r>
          </w:p>
        </w:tc>
        <w:tc>
          <w:tcPr>
            <w:tcW w:w="1254" w:type="dxa"/>
            <w:vAlign w:val="center"/>
          </w:tcPr>
          <w:p>
            <w:pPr>
              <w:jc w:val="center"/>
              <w:rPr>
                <w:rFonts w:ascii="仿宋_GB2312" w:eastAsia="仿宋_GB2312"/>
                <w:b/>
                <w:bCs/>
                <w:sz w:val="24"/>
                <w:szCs w:val="24"/>
              </w:rPr>
            </w:pPr>
            <w:r>
              <w:rPr>
                <w:rFonts w:hint="eastAsia" w:ascii="仿宋_GB2312" w:eastAsia="仿宋_GB2312"/>
                <w:b/>
                <w:bCs/>
                <w:sz w:val="24"/>
                <w:szCs w:val="24"/>
              </w:rPr>
              <w:t>高级</w:t>
            </w:r>
          </w:p>
        </w:tc>
        <w:tc>
          <w:tcPr>
            <w:tcW w:w="1446" w:type="dxa"/>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vAlign w:val="center"/>
          </w:tcPr>
          <w:p>
            <w:pPr>
              <w:jc w:val="center"/>
              <w:rPr>
                <w:rFonts w:ascii="仿宋_GB2312" w:eastAsia="仿宋_GB2312"/>
                <w:b/>
                <w:bCs/>
                <w:sz w:val="24"/>
                <w:szCs w:val="24"/>
              </w:rPr>
            </w:pPr>
            <w:r>
              <w:rPr>
                <w:rFonts w:hint="eastAsia" w:ascii="仿宋_GB2312" w:eastAsia="仿宋_GB2312"/>
                <w:b/>
                <w:bCs/>
                <w:sz w:val="24"/>
                <w:szCs w:val="24"/>
              </w:rPr>
              <w:t>5</w:t>
            </w:r>
          </w:p>
        </w:tc>
        <w:tc>
          <w:tcPr>
            <w:tcW w:w="1072" w:type="dxa"/>
            <w:vAlign w:val="center"/>
          </w:tcPr>
          <w:p>
            <w:pPr>
              <w:jc w:val="center"/>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矫凌弈</w:t>
            </w:r>
          </w:p>
        </w:tc>
        <w:tc>
          <w:tcPr>
            <w:tcW w:w="2589" w:type="dxa"/>
            <w:vAlign w:val="center"/>
          </w:tcPr>
          <w:p>
            <w:pPr>
              <w:jc w:val="center"/>
              <w:rPr>
                <w:rFonts w:ascii="仿宋_GB2312" w:eastAsia="仿宋_GB2312"/>
                <w:b/>
                <w:bCs/>
                <w:sz w:val="24"/>
                <w:szCs w:val="24"/>
              </w:rPr>
            </w:pPr>
            <w:r>
              <w:rPr>
                <w:rFonts w:hint="eastAsia" w:ascii="仿宋_GB2312" w:eastAsia="仿宋_GB2312"/>
                <w:b/>
                <w:bCs/>
                <w:sz w:val="24"/>
                <w:szCs w:val="24"/>
              </w:rPr>
              <w:t>本校</w:t>
            </w:r>
          </w:p>
        </w:tc>
        <w:tc>
          <w:tcPr>
            <w:tcW w:w="1596" w:type="dxa"/>
            <w:vAlign w:val="center"/>
          </w:tcPr>
          <w:p>
            <w:pPr>
              <w:jc w:val="center"/>
              <w:rPr>
                <w:rFonts w:ascii="仿宋_GB2312" w:eastAsia="仿宋_GB2312"/>
                <w:b/>
                <w:bCs/>
                <w:sz w:val="24"/>
                <w:szCs w:val="24"/>
              </w:rPr>
            </w:pPr>
            <w:r>
              <w:rPr>
                <w:rFonts w:hint="eastAsia" w:ascii="仿宋_GB2312" w:eastAsia="仿宋_GB2312"/>
                <w:b/>
                <w:bCs/>
                <w:sz w:val="24"/>
                <w:szCs w:val="24"/>
              </w:rPr>
              <w:t>专业教师</w:t>
            </w:r>
          </w:p>
        </w:tc>
        <w:tc>
          <w:tcPr>
            <w:tcW w:w="1254" w:type="dxa"/>
            <w:vAlign w:val="center"/>
          </w:tcPr>
          <w:p>
            <w:pPr>
              <w:jc w:val="center"/>
              <w:rPr>
                <w:rFonts w:hint="eastAsia" w:ascii="仿宋_GB2312" w:eastAsia="仿宋_GB2312"/>
                <w:b/>
                <w:bCs/>
                <w:sz w:val="24"/>
                <w:szCs w:val="24"/>
                <w:lang w:eastAsia="zh-CN"/>
              </w:rPr>
            </w:pPr>
            <w:r>
              <w:rPr>
                <w:rFonts w:hint="eastAsia" w:ascii="仿宋_GB2312" w:eastAsia="仿宋_GB2312"/>
                <w:b/>
                <w:bCs/>
                <w:sz w:val="24"/>
                <w:szCs w:val="24"/>
                <w:lang w:val="en-US" w:eastAsia="zh-CN"/>
              </w:rPr>
              <w:t>高级</w:t>
            </w:r>
          </w:p>
        </w:tc>
        <w:tc>
          <w:tcPr>
            <w:tcW w:w="1446" w:type="dxa"/>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vAlign w:val="center"/>
          </w:tcPr>
          <w:p>
            <w:pPr>
              <w:jc w:val="center"/>
              <w:rPr>
                <w:rFonts w:ascii="仿宋_GB2312" w:eastAsia="仿宋_GB2312"/>
                <w:b/>
                <w:bCs/>
                <w:sz w:val="24"/>
                <w:szCs w:val="24"/>
              </w:rPr>
            </w:pPr>
            <w:r>
              <w:rPr>
                <w:rFonts w:ascii="仿宋_GB2312" w:eastAsia="仿宋_GB2312"/>
                <w:b/>
                <w:bCs/>
                <w:sz w:val="24"/>
                <w:szCs w:val="24"/>
              </w:rPr>
              <w:t>6</w:t>
            </w:r>
          </w:p>
        </w:tc>
        <w:tc>
          <w:tcPr>
            <w:tcW w:w="1072" w:type="dxa"/>
            <w:vAlign w:val="center"/>
          </w:tcPr>
          <w:p>
            <w:pPr>
              <w:jc w:val="center"/>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李夏</w:t>
            </w:r>
          </w:p>
        </w:tc>
        <w:tc>
          <w:tcPr>
            <w:tcW w:w="2589" w:type="dxa"/>
            <w:vAlign w:val="center"/>
          </w:tcPr>
          <w:p>
            <w:pPr>
              <w:jc w:val="center"/>
              <w:rPr>
                <w:rFonts w:ascii="仿宋_GB2312" w:eastAsia="仿宋_GB2312"/>
                <w:b/>
                <w:bCs/>
                <w:sz w:val="24"/>
                <w:szCs w:val="24"/>
              </w:rPr>
            </w:pPr>
            <w:r>
              <w:rPr>
                <w:rFonts w:hint="eastAsia" w:ascii="仿宋_GB2312" w:eastAsia="仿宋_GB2312"/>
                <w:b/>
                <w:bCs/>
                <w:sz w:val="24"/>
                <w:szCs w:val="24"/>
              </w:rPr>
              <w:t>本校</w:t>
            </w:r>
          </w:p>
        </w:tc>
        <w:tc>
          <w:tcPr>
            <w:tcW w:w="1596" w:type="dxa"/>
            <w:vAlign w:val="center"/>
          </w:tcPr>
          <w:p>
            <w:pPr>
              <w:jc w:val="center"/>
              <w:rPr>
                <w:rFonts w:ascii="仿宋_GB2312" w:eastAsia="仿宋_GB2312"/>
                <w:b/>
                <w:bCs/>
                <w:sz w:val="24"/>
                <w:szCs w:val="24"/>
              </w:rPr>
            </w:pPr>
            <w:r>
              <w:rPr>
                <w:rFonts w:hint="eastAsia" w:ascii="仿宋_GB2312" w:eastAsia="仿宋_GB2312"/>
                <w:b/>
                <w:bCs/>
                <w:sz w:val="24"/>
                <w:szCs w:val="24"/>
              </w:rPr>
              <w:t>专业教师</w:t>
            </w:r>
          </w:p>
        </w:tc>
        <w:tc>
          <w:tcPr>
            <w:tcW w:w="1254" w:type="dxa"/>
            <w:vAlign w:val="center"/>
          </w:tcPr>
          <w:p>
            <w:pPr>
              <w:jc w:val="cente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中级</w:t>
            </w:r>
          </w:p>
        </w:tc>
        <w:tc>
          <w:tcPr>
            <w:tcW w:w="1446" w:type="dxa"/>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vAlign w:val="center"/>
          </w:tcPr>
          <w:p>
            <w:pPr>
              <w:jc w:val="center"/>
              <w:rPr>
                <w:rFonts w:ascii="仿宋_GB2312" w:eastAsia="仿宋_GB2312"/>
                <w:b/>
                <w:bCs/>
                <w:sz w:val="24"/>
                <w:szCs w:val="24"/>
              </w:rPr>
            </w:pPr>
            <w:r>
              <w:rPr>
                <w:rFonts w:ascii="仿宋_GB2312" w:eastAsia="仿宋_GB2312"/>
                <w:b/>
                <w:bCs/>
                <w:sz w:val="24"/>
                <w:szCs w:val="24"/>
              </w:rPr>
              <w:t>7</w:t>
            </w:r>
          </w:p>
        </w:tc>
        <w:tc>
          <w:tcPr>
            <w:tcW w:w="1072" w:type="dxa"/>
            <w:vAlign w:val="center"/>
          </w:tcPr>
          <w:p>
            <w:pPr>
              <w:jc w:val="center"/>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牟涛</w:t>
            </w:r>
          </w:p>
        </w:tc>
        <w:tc>
          <w:tcPr>
            <w:tcW w:w="2589" w:type="dxa"/>
            <w:vAlign w:val="center"/>
          </w:tcPr>
          <w:p>
            <w:pPr>
              <w:jc w:val="center"/>
              <w:rPr>
                <w:rFonts w:ascii="仿宋_GB2312" w:eastAsia="仿宋_GB2312"/>
                <w:b/>
                <w:bCs/>
                <w:sz w:val="24"/>
                <w:szCs w:val="24"/>
              </w:rPr>
            </w:pPr>
            <w:r>
              <w:rPr>
                <w:rFonts w:hint="eastAsia" w:ascii="仿宋_GB2312" w:eastAsia="仿宋_GB2312"/>
                <w:b/>
                <w:bCs/>
                <w:sz w:val="24"/>
                <w:szCs w:val="24"/>
              </w:rPr>
              <w:t>本校</w:t>
            </w:r>
          </w:p>
        </w:tc>
        <w:tc>
          <w:tcPr>
            <w:tcW w:w="1596" w:type="dxa"/>
            <w:vAlign w:val="center"/>
          </w:tcPr>
          <w:p>
            <w:pPr>
              <w:jc w:val="center"/>
              <w:rPr>
                <w:rFonts w:ascii="仿宋_GB2312" w:eastAsia="仿宋_GB2312"/>
                <w:b/>
                <w:bCs/>
                <w:sz w:val="24"/>
                <w:szCs w:val="24"/>
              </w:rPr>
            </w:pPr>
            <w:r>
              <w:rPr>
                <w:rFonts w:hint="eastAsia" w:ascii="仿宋_GB2312" w:eastAsia="仿宋_GB2312"/>
                <w:b/>
                <w:bCs/>
                <w:sz w:val="24"/>
                <w:szCs w:val="24"/>
              </w:rPr>
              <w:t>专业教师</w:t>
            </w:r>
          </w:p>
        </w:tc>
        <w:tc>
          <w:tcPr>
            <w:tcW w:w="1254" w:type="dxa"/>
            <w:vAlign w:val="center"/>
          </w:tcPr>
          <w:p>
            <w:pPr>
              <w:jc w:val="center"/>
              <w:rPr>
                <w:rFonts w:hint="eastAsia" w:ascii="仿宋_GB2312" w:eastAsia="仿宋_GB2312"/>
                <w:b/>
                <w:bCs/>
                <w:sz w:val="24"/>
                <w:szCs w:val="24"/>
                <w:lang w:eastAsia="zh-CN"/>
              </w:rPr>
            </w:pPr>
            <w:r>
              <w:rPr>
                <w:rFonts w:hint="eastAsia" w:ascii="仿宋_GB2312" w:eastAsia="仿宋_GB2312"/>
                <w:b/>
                <w:bCs/>
                <w:sz w:val="24"/>
                <w:szCs w:val="24"/>
                <w:lang w:val="en-US" w:eastAsia="zh-CN"/>
              </w:rPr>
              <w:t>初级</w:t>
            </w:r>
          </w:p>
        </w:tc>
        <w:tc>
          <w:tcPr>
            <w:tcW w:w="1446" w:type="dxa"/>
            <w:vAlign w:val="center"/>
          </w:tcPr>
          <w:p>
            <w:pPr>
              <w:jc w:val="center"/>
              <w:rPr>
                <w:rFonts w:ascii="仿宋_GB2312" w:eastAsia="仿宋_GB2312"/>
                <w:b/>
                <w:bCs/>
                <w:sz w:val="24"/>
                <w:szCs w:val="24"/>
              </w:rPr>
            </w:pPr>
          </w:p>
        </w:tc>
      </w:tr>
    </w:tbl>
    <w:p>
      <w:pPr>
        <w:rPr>
          <w:rFonts w:ascii="仿宋_GB2312" w:eastAsia="仿宋_GB2312"/>
          <w:sz w:val="24"/>
          <w:szCs w:val="24"/>
        </w:rPr>
      </w:pPr>
    </w:p>
    <w:sectPr>
      <w:headerReference r:id="rId3" w:type="default"/>
      <w:pgSz w:w="11906" w:h="16838"/>
      <w:pgMar w:top="1440"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swiss"/>
    <w:pitch w:val="default"/>
    <w:sig w:usb0="80000287" w:usb1="28CF0010"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left="52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5777"/>
    <w:multiLevelType w:val="singleLevel"/>
    <w:tmpl w:val="0D7257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FA"/>
    <w:rsid w:val="0000237C"/>
    <w:rsid w:val="00006215"/>
    <w:rsid w:val="00017376"/>
    <w:rsid w:val="0004302C"/>
    <w:rsid w:val="0006330F"/>
    <w:rsid w:val="000715AF"/>
    <w:rsid w:val="00072959"/>
    <w:rsid w:val="000775FA"/>
    <w:rsid w:val="00085798"/>
    <w:rsid w:val="000A1493"/>
    <w:rsid w:val="000B0A25"/>
    <w:rsid w:val="000B401A"/>
    <w:rsid w:val="000D2DDA"/>
    <w:rsid w:val="00170875"/>
    <w:rsid w:val="001730B5"/>
    <w:rsid w:val="0019145B"/>
    <w:rsid w:val="001C1EFA"/>
    <w:rsid w:val="001E3FD7"/>
    <w:rsid w:val="001E7AD8"/>
    <w:rsid w:val="001F3E0F"/>
    <w:rsid w:val="00226110"/>
    <w:rsid w:val="002B517B"/>
    <w:rsid w:val="002B52F7"/>
    <w:rsid w:val="002C1B85"/>
    <w:rsid w:val="00301A74"/>
    <w:rsid w:val="0030454F"/>
    <w:rsid w:val="00361453"/>
    <w:rsid w:val="003E2D09"/>
    <w:rsid w:val="004A01E3"/>
    <w:rsid w:val="004F60F3"/>
    <w:rsid w:val="0056489C"/>
    <w:rsid w:val="00571EF8"/>
    <w:rsid w:val="005807DA"/>
    <w:rsid w:val="00590828"/>
    <w:rsid w:val="005A4BF7"/>
    <w:rsid w:val="005A5AC6"/>
    <w:rsid w:val="005C1E39"/>
    <w:rsid w:val="005D5D3D"/>
    <w:rsid w:val="00634976"/>
    <w:rsid w:val="00664A67"/>
    <w:rsid w:val="006C0CB6"/>
    <w:rsid w:val="006E37DD"/>
    <w:rsid w:val="006E6AA3"/>
    <w:rsid w:val="006F1368"/>
    <w:rsid w:val="007314CD"/>
    <w:rsid w:val="00732D0F"/>
    <w:rsid w:val="00743183"/>
    <w:rsid w:val="007649CE"/>
    <w:rsid w:val="007721DB"/>
    <w:rsid w:val="00787169"/>
    <w:rsid w:val="007A01DC"/>
    <w:rsid w:val="007B2E1D"/>
    <w:rsid w:val="007D0815"/>
    <w:rsid w:val="007D21B3"/>
    <w:rsid w:val="007D32E3"/>
    <w:rsid w:val="0084178D"/>
    <w:rsid w:val="008566C5"/>
    <w:rsid w:val="008870B4"/>
    <w:rsid w:val="008D5B2E"/>
    <w:rsid w:val="008E6245"/>
    <w:rsid w:val="008E653A"/>
    <w:rsid w:val="008F2988"/>
    <w:rsid w:val="00902A7B"/>
    <w:rsid w:val="0090671C"/>
    <w:rsid w:val="00923B23"/>
    <w:rsid w:val="00937A33"/>
    <w:rsid w:val="00990E01"/>
    <w:rsid w:val="009B783D"/>
    <w:rsid w:val="009D19ED"/>
    <w:rsid w:val="009E628F"/>
    <w:rsid w:val="00A0320B"/>
    <w:rsid w:val="00AB7DDB"/>
    <w:rsid w:val="00AE6BDD"/>
    <w:rsid w:val="00AF7B10"/>
    <w:rsid w:val="00B42DD1"/>
    <w:rsid w:val="00B63082"/>
    <w:rsid w:val="00B66D31"/>
    <w:rsid w:val="00B679EE"/>
    <w:rsid w:val="00B777E7"/>
    <w:rsid w:val="00BD581E"/>
    <w:rsid w:val="00BE38B1"/>
    <w:rsid w:val="00C1112A"/>
    <w:rsid w:val="00C16889"/>
    <w:rsid w:val="00C46612"/>
    <w:rsid w:val="00C95393"/>
    <w:rsid w:val="00CC040C"/>
    <w:rsid w:val="00CD7F8A"/>
    <w:rsid w:val="00D41C34"/>
    <w:rsid w:val="00D718A7"/>
    <w:rsid w:val="00D9098B"/>
    <w:rsid w:val="00DA24EE"/>
    <w:rsid w:val="00DD47B2"/>
    <w:rsid w:val="00DD741C"/>
    <w:rsid w:val="00DF483C"/>
    <w:rsid w:val="00DF6BA3"/>
    <w:rsid w:val="00E03066"/>
    <w:rsid w:val="00E21966"/>
    <w:rsid w:val="00E36436"/>
    <w:rsid w:val="00E56E36"/>
    <w:rsid w:val="00E7040E"/>
    <w:rsid w:val="00E90586"/>
    <w:rsid w:val="00EA7768"/>
    <w:rsid w:val="00EC7AE3"/>
    <w:rsid w:val="00EE214B"/>
    <w:rsid w:val="00EE3CCB"/>
    <w:rsid w:val="00F04B86"/>
    <w:rsid w:val="00F47C47"/>
    <w:rsid w:val="00F62AB0"/>
    <w:rsid w:val="00FC294E"/>
    <w:rsid w:val="00FD4C57"/>
    <w:rsid w:val="00FF072D"/>
    <w:rsid w:val="00FF5E4D"/>
    <w:rsid w:val="00FF784D"/>
    <w:rsid w:val="208C1E8A"/>
    <w:rsid w:val="341236DF"/>
    <w:rsid w:val="37420DCB"/>
    <w:rsid w:val="3A1D6B58"/>
    <w:rsid w:val="48EB04E5"/>
    <w:rsid w:val="4B140779"/>
    <w:rsid w:val="53E63047"/>
    <w:rsid w:val="5F5D7099"/>
    <w:rsid w:val="6693079A"/>
    <w:rsid w:val="6E795341"/>
    <w:rsid w:val="72262AB1"/>
    <w:rsid w:val="7B4671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120" w:after="120" w:line="300" w:lineRule="auto"/>
      <w:jc w:val="center"/>
      <w:outlineLvl w:val="0"/>
    </w:pPr>
    <w:rPr>
      <w:rFonts w:eastAsia="黑体"/>
      <w:b/>
      <w:bCs/>
      <w:kern w:val="44"/>
      <w:sz w:val="48"/>
      <w:szCs w:val="44"/>
    </w:rPr>
  </w:style>
  <w:style w:type="paragraph" w:styleId="3">
    <w:name w:val="heading 2"/>
    <w:basedOn w:val="1"/>
    <w:next w:val="1"/>
    <w:link w:val="29"/>
    <w:qFormat/>
    <w:uiPriority w:val="0"/>
    <w:pPr>
      <w:keepNext/>
      <w:keepLines/>
      <w:spacing w:before="120" w:after="120" w:line="300" w:lineRule="auto"/>
      <w:outlineLvl w:val="1"/>
    </w:pPr>
    <w:rPr>
      <w:rFonts w:ascii="Arial" w:hAnsi="Arial" w:eastAsia="仿宋_GB2312"/>
      <w:b/>
      <w:bCs/>
      <w:sz w:val="36"/>
      <w:szCs w:val="32"/>
    </w:rPr>
  </w:style>
  <w:style w:type="paragraph" w:styleId="4">
    <w:name w:val="heading 3"/>
    <w:basedOn w:val="1"/>
    <w:next w:val="1"/>
    <w:link w:val="30"/>
    <w:qFormat/>
    <w:uiPriority w:val="0"/>
    <w:pPr>
      <w:keepNext/>
      <w:keepLines/>
      <w:spacing w:before="120" w:after="120" w:line="300" w:lineRule="auto"/>
      <w:outlineLvl w:val="2"/>
    </w:pPr>
    <w:rPr>
      <w:rFonts w:eastAsia="仿宋_GB2312"/>
      <w:b/>
      <w:bCs/>
      <w:sz w:val="30"/>
      <w:szCs w:val="32"/>
    </w:rPr>
  </w:style>
  <w:style w:type="paragraph" w:styleId="5">
    <w:name w:val="heading 4"/>
    <w:basedOn w:val="1"/>
    <w:next w:val="1"/>
    <w:link w:val="31"/>
    <w:qFormat/>
    <w:uiPriority w:val="0"/>
    <w:pPr>
      <w:keepNext/>
      <w:keepLines/>
      <w:spacing w:before="120" w:after="120"/>
      <w:ind w:firstLine="200" w:firstLineChars="200"/>
      <w:outlineLvl w:val="3"/>
    </w:pPr>
    <w:rPr>
      <w:rFonts w:eastAsia="仿宋_GB2312"/>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7"/>
    <w:semiHidden/>
    <w:qFormat/>
    <w:uiPriority w:val="0"/>
    <w:pPr>
      <w:spacing w:line="300" w:lineRule="auto"/>
      <w:ind w:firstLine="200" w:firstLineChars="200"/>
      <w:jc w:val="left"/>
    </w:pPr>
    <w:rPr>
      <w:rFonts w:eastAsia="仿宋_GB2312"/>
      <w:sz w:val="24"/>
    </w:rPr>
  </w:style>
  <w:style w:type="paragraph" w:styleId="7">
    <w:name w:val="Body Text"/>
    <w:basedOn w:val="1"/>
    <w:link w:val="49"/>
    <w:unhideWhenUsed/>
    <w:qFormat/>
    <w:uiPriority w:val="99"/>
    <w:pPr>
      <w:spacing w:after="120"/>
    </w:pPr>
    <w:rPr>
      <w:rFonts w:asciiTheme="minorHAnsi" w:hAnsiTheme="minorHAnsi" w:eastAsiaTheme="minorEastAsia" w:cstheme="minorBidi"/>
      <w:szCs w:val="22"/>
    </w:rPr>
  </w:style>
  <w:style w:type="paragraph" w:styleId="8">
    <w:name w:val="toc 3"/>
    <w:basedOn w:val="1"/>
    <w:next w:val="1"/>
    <w:semiHidden/>
    <w:qFormat/>
    <w:uiPriority w:val="0"/>
    <w:pPr>
      <w:tabs>
        <w:tab w:val="right" w:leader="dot" w:pos="8820"/>
      </w:tabs>
      <w:spacing w:line="300" w:lineRule="auto"/>
      <w:ind w:left="482"/>
      <w:jc w:val="left"/>
    </w:pPr>
    <w:rPr>
      <w:rFonts w:ascii="宋体" w:hAnsi="宋体"/>
      <w:iCs/>
      <w:sz w:val="24"/>
    </w:rPr>
  </w:style>
  <w:style w:type="paragraph" w:styleId="9">
    <w:name w:val="Date"/>
    <w:basedOn w:val="1"/>
    <w:next w:val="1"/>
    <w:link w:val="32"/>
    <w:unhideWhenUsed/>
    <w:qFormat/>
    <w:uiPriority w:val="0"/>
    <w:pPr>
      <w:ind w:left="100" w:leftChars="2500"/>
    </w:pPr>
  </w:style>
  <w:style w:type="paragraph" w:styleId="10">
    <w:name w:val="Body Text Indent 2"/>
    <w:basedOn w:val="1"/>
    <w:link w:val="46"/>
    <w:qFormat/>
    <w:uiPriority w:val="0"/>
    <w:pPr>
      <w:autoSpaceDE w:val="0"/>
      <w:autoSpaceDN w:val="0"/>
      <w:spacing w:line="360" w:lineRule="auto"/>
      <w:ind w:firstLine="560" w:firstLineChars="200"/>
      <w:jc w:val="left"/>
    </w:pPr>
    <w:rPr>
      <w:rFonts w:ascii="仿宋_GB2312" w:eastAsia="仿宋_GB2312"/>
      <w:kern w:val="0"/>
      <w:sz w:val="28"/>
      <w:szCs w:val="30"/>
    </w:rPr>
  </w:style>
  <w:style w:type="paragraph" w:styleId="11">
    <w:name w:val="Balloon Text"/>
    <w:basedOn w:val="1"/>
    <w:link w:val="41"/>
    <w:semiHidden/>
    <w:unhideWhenUsed/>
    <w:qFormat/>
    <w:uiPriority w:val="0"/>
    <w:rPr>
      <w:sz w:val="18"/>
      <w:szCs w:val="18"/>
    </w:rPr>
  </w:style>
  <w:style w:type="paragraph" w:styleId="12">
    <w:name w:val="footer"/>
    <w:basedOn w:val="1"/>
    <w:link w:val="34"/>
    <w:unhideWhenUsed/>
    <w:qFormat/>
    <w:uiPriority w:val="0"/>
    <w:pPr>
      <w:tabs>
        <w:tab w:val="center" w:pos="4153"/>
        <w:tab w:val="right" w:pos="8306"/>
      </w:tabs>
      <w:snapToGrid w:val="0"/>
      <w:jc w:val="left"/>
    </w:pPr>
    <w:rPr>
      <w:sz w:val="18"/>
      <w:szCs w:val="18"/>
    </w:rPr>
  </w:style>
  <w:style w:type="paragraph" w:styleId="13">
    <w:name w:val="header"/>
    <w:basedOn w:val="1"/>
    <w:link w:val="35"/>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302"/>
      </w:tabs>
      <w:spacing w:before="120" w:after="120" w:line="300" w:lineRule="auto"/>
      <w:ind w:firstLine="337" w:firstLineChars="105"/>
      <w:jc w:val="center"/>
    </w:pPr>
    <w:rPr>
      <w:rFonts w:eastAsia="仿宋_GB2312"/>
      <w:b/>
      <w:bCs/>
      <w:caps/>
      <w:sz w:val="32"/>
      <w:szCs w:val="32"/>
    </w:rPr>
  </w:style>
  <w:style w:type="paragraph" w:styleId="15">
    <w:name w:val="toc 4"/>
    <w:basedOn w:val="1"/>
    <w:next w:val="1"/>
    <w:semiHidden/>
    <w:qFormat/>
    <w:uiPriority w:val="0"/>
    <w:pPr>
      <w:tabs>
        <w:tab w:val="right" w:leader="dot" w:pos="8820"/>
      </w:tabs>
      <w:spacing w:line="300" w:lineRule="auto"/>
      <w:ind w:left="720"/>
      <w:jc w:val="left"/>
    </w:pPr>
    <w:rPr>
      <w:rFonts w:eastAsia="仿宋_GB2312"/>
      <w:sz w:val="24"/>
    </w:rPr>
  </w:style>
  <w:style w:type="paragraph" w:styleId="16">
    <w:name w:val="toc 2"/>
    <w:basedOn w:val="1"/>
    <w:next w:val="1"/>
    <w:qFormat/>
    <w:uiPriority w:val="39"/>
    <w:pPr>
      <w:tabs>
        <w:tab w:val="right" w:leader="dot" w:pos="8820"/>
      </w:tabs>
      <w:spacing w:line="300" w:lineRule="auto"/>
      <w:jc w:val="left"/>
    </w:pPr>
    <w:rPr>
      <w:rFonts w:ascii="楷体_GB2312" w:eastAsia="楷体_GB2312"/>
      <w:b/>
      <w:smallCaps/>
      <w:sz w:val="28"/>
      <w:szCs w:val="28"/>
    </w:rPr>
  </w:style>
  <w:style w:type="paragraph" w:styleId="17">
    <w:name w:val="Normal (Web)"/>
    <w:basedOn w:val="1"/>
    <w:semiHidden/>
    <w:unhideWhenUsed/>
    <w:qFormat/>
    <w:uiPriority w:val="99"/>
    <w:pPr>
      <w:widowControl/>
      <w:jc w:val="left"/>
    </w:pPr>
    <w:rPr>
      <w:rFonts w:ascii="宋体" w:hAnsi="宋体" w:cs="宋体"/>
      <w:kern w:val="0"/>
      <w:sz w:val="24"/>
    </w:rPr>
  </w:style>
  <w:style w:type="paragraph" w:styleId="18">
    <w:name w:val="Title"/>
    <w:basedOn w:val="1"/>
    <w:next w:val="1"/>
    <w:link w:val="36"/>
    <w:qFormat/>
    <w:uiPriority w:val="10"/>
    <w:pPr>
      <w:spacing w:before="240" w:after="60"/>
      <w:jc w:val="center"/>
      <w:outlineLvl w:val="0"/>
    </w:pPr>
    <w:rPr>
      <w:rFonts w:ascii="Cambria" w:hAnsi="Cambria"/>
      <w:b/>
      <w:bCs/>
      <w:sz w:val="32"/>
      <w:szCs w:val="32"/>
    </w:rPr>
  </w:style>
  <w:style w:type="paragraph" w:styleId="19">
    <w:name w:val="annotation subject"/>
    <w:basedOn w:val="6"/>
    <w:next w:val="6"/>
    <w:link w:val="48"/>
    <w:semiHidden/>
    <w:qFormat/>
    <w:uiPriority w:val="0"/>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page number"/>
    <w:basedOn w:val="22"/>
    <w:unhideWhenUsed/>
    <w:qFormat/>
    <w:uiPriority w:val="0"/>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Hyperlink"/>
    <w:qFormat/>
    <w:uiPriority w:val="99"/>
    <w:rPr>
      <w:color w:val="0000FF"/>
      <w:u w:val="single"/>
    </w:rPr>
  </w:style>
  <w:style w:type="character" w:styleId="27">
    <w:name w:val="annotation reference"/>
    <w:semiHidden/>
    <w:qFormat/>
    <w:uiPriority w:val="0"/>
    <w:rPr>
      <w:sz w:val="21"/>
      <w:szCs w:val="21"/>
    </w:rPr>
  </w:style>
  <w:style w:type="character" w:customStyle="1" w:styleId="28">
    <w:name w:val="标题 1 字符"/>
    <w:basedOn w:val="22"/>
    <w:link w:val="2"/>
    <w:qFormat/>
    <w:uiPriority w:val="0"/>
    <w:rPr>
      <w:rFonts w:ascii="Times New Roman" w:hAnsi="Times New Roman" w:eastAsia="黑体" w:cs="Times New Roman"/>
      <w:b/>
      <w:bCs/>
      <w:kern w:val="44"/>
      <w:sz w:val="48"/>
      <w:szCs w:val="44"/>
    </w:rPr>
  </w:style>
  <w:style w:type="character" w:customStyle="1" w:styleId="29">
    <w:name w:val="标题 2 字符"/>
    <w:basedOn w:val="22"/>
    <w:link w:val="3"/>
    <w:qFormat/>
    <w:uiPriority w:val="0"/>
    <w:rPr>
      <w:rFonts w:ascii="Arial" w:hAnsi="Arial" w:eastAsia="仿宋_GB2312" w:cs="Times New Roman"/>
      <w:b/>
      <w:bCs/>
      <w:sz w:val="36"/>
      <w:szCs w:val="32"/>
    </w:rPr>
  </w:style>
  <w:style w:type="character" w:customStyle="1" w:styleId="30">
    <w:name w:val="标题 3 字符"/>
    <w:basedOn w:val="22"/>
    <w:link w:val="4"/>
    <w:qFormat/>
    <w:uiPriority w:val="0"/>
    <w:rPr>
      <w:rFonts w:ascii="Times New Roman" w:hAnsi="Times New Roman" w:eastAsia="仿宋_GB2312" w:cs="Times New Roman"/>
      <w:b/>
      <w:bCs/>
      <w:sz w:val="30"/>
      <w:szCs w:val="32"/>
    </w:rPr>
  </w:style>
  <w:style w:type="character" w:customStyle="1" w:styleId="31">
    <w:name w:val="标题 4 字符"/>
    <w:basedOn w:val="22"/>
    <w:link w:val="5"/>
    <w:qFormat/>
    <w:uiPriority w:val="0"/>
    <w:rPr>
      <w:rFonts w:ascii="Times New Roman" w:hAnsi="Times New Roman" w:eastAsia="仿宋_GB2312" w:cs="Times New Roman"/>
      <w:bCs/>
      <w:sz w:val="28"/>
      <w:szCs w:val="28"/>
    </w:rPr>
  </w:style>
  <w:style w:type="character" w:customStyle="1" w:styleId="32">
    <w:name w:val="日期 字符"/>
    <w:basedOn w:val="22"/>
    <w:link w:val="9"/>
    <w:qFormat/>
    <w:uiPriority w:val="0"/>
    <w:rPr>
      <w:rFonts w:ascii="Times New Roman" w:hAnsi="Times New Roman" w:eastAsia="宋体" w:cs="Times New Roman"/>
      <w:szCs w:val="24"/>
    </w:rPr>
  </w:style>
  <w:style w:type="paragraph" w:customStyle="1" w:styleId="33">
    <w:name w:val="Default"/>
    <w:unhideWhenUsed/>
    <w:qFormat/>
    <w:uiPriority w:val="99"/>
    <w:pPr>
      <w:widowControl w:val="0"/>
      <w:autoSpaceDE w:val="0"/>
      <w:autoSpaceDN w:val="0"/>
      <w:adjustRightInd w:val="0"/>
    </w:pPr>
    <w:rPr>
      <w:rFonts w:ascii="仿宋_GB2312" w:hAnsi="仿宋_GB2312" w:eastAsia="仿宋_GB2312" w:cs="Times New Roman"/>
      <w:color w:val="000000"/>
      <w:sz w:val="24"/>
      <w:lang w:val="en-US" w:eastAsia="zh-CN" w:bidi="ar-SA"/>
    </w:rPr>
  </w:style>
  <w:style w:type="character" w:customStyle="1" w:styleId="34">
    <w:name w:val="页脚 字符"/>
    <w:basedOn w:val="22"/>
    <w:link w:val="12"/>
    <w:qFormat/>
    <w:uiPriority w:val="0"/>
    <w:rPr>
      <w:rFonts w:ascii="Times New Roman" w:hAnsi="Times New Roman" w:eastAsia="宋体" w:cs="Times New Roman"/>
      <w:sz w:val="18"/>
      <w:szCs w:val="18"/>
    </w:rPr>
  </w:style>
  <w:style w:type="character" w:customStyle="1" w:styleId="35">
    <w:name w:val="页眉 字符"/>
    <w:basedOn w:val="22"/>
    <w:link w:val="13"/>
    <w:qFormat/>
    <w:uiPriority w:val="0"/>
    <w:rPr>
      <w:rFonts w:ascii="Times New Roman" w:hAnsi="Times New Roman" w:eastAsia="宋体" w:cs="Times New Roman"/>
      <w:sz w:val="18"/>
      <w:szCs w:val="18"/>
    </w:rPr>
  </w:style>
  <w:style w:type="character" w:customStyle="1" w:styleId="36">
    <w:name w:val="标题 字符"/>
    <w:basedOn w:val="22"/>
    <w:link w:val="18"/>
    <w:qFormat/>
    <w:uiPriority w:val="10"/>
    <w:rPr>
      <w:rFonts w:ascii="Cambria" w:hAnsi="Cambria" w:eastAsia="宋体" w:cs="Times New Roman"/>
      <w:b/>
      <w:bCs/>
      <w:sz w:val="32"/>
      <w:szCs w:val="32"/>
    </w:rPr>
  </w:style>
  <w:style w:type="character" w:customStyle="1" w:styleId="37">
    <w:name w:val="页脚 Char1"/>
    <w:semiHidden/>
    <w:qFormat/>
    <w:uiPriority w:val="0"/>
    <w:rPr>
      <w:kern w:val="2"/>
      <w:sz w:val="18"/>
      <w:szCs w:val="18"/>
    </w:rPr>
  </w:style>
  <w:style w:type="character" w:customStyle="1" w:styleId="38">
    <w:name w:val="页眉 Char1"/>
    <w:semiHidden/>
    <w:qFormat/>
    <w:uiPriority w:val="0"/>
    <w:rPr>
      <w:kern w:val="2"/>
      <w:sz w:val="18"/>
      <w:szCs w:val="18"/>
    </w:rPr>
  </w:style>
  <w:style w:type="paragraph" w:customStyle="1" w:styleId="39">
    <w:name w:val="专业3"/>
    <w:basedOn w:val="1"/>
    <w:qFormat/>
    <w:uiPriority w:val="0"/>
    <w:pPr>
      <w:adjustRightInd w:val="0"/>
      <w:snapToGrid w:val="0"/>
      <w:spacing w:beforeLines="50" w:afterLines="50"/>
    </w:pPr>
    <w:rPr>
      <w:rFonts w:ascii="仿宋_GB2312" w:hAnsi="宋体" w:eastAsia="仿宋_GB2312"/>
      <w:b/>
      <w:bCs/>
      <w:color w:val="000000"/>
      <w:sz w:val="28"/>
      <w:szCs w:val="28"/>
    </w:rPr>
  </w:style>
  <w:style w:type="table" w:customStyle="1" w:styleId="40">
    <w:name w:val="网格型1"/>
    <w:basedOn w:val="20"/>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1">
    <w:name w:val="批注框文本 字符"/>
    <w:basedOn w:val="22"/>
    <w:link w:val="11"/>
    <w:semiHidden/>
    <w:qFormat/>
    <w:uiPriority w:val="0"/>
    <w:rPr>
      <w:rFonts w:ascii="Times New Roman" w:hAnsi="Times New Roman" w:eastAsia="宋体" w:cs="Times New Roman"/>
      <w:sz w:val="18"/>
      <w:szCs w:val="18"/>
    </w:rPr>
  </w:style>
  <w:style w:type="paragraph" w:customStyle="1" w:styleId="42">
    <w:name w:val="样式 居中 首行缩进:  2 字符"/>
    <w:basedOn w:val="1"/>
    <w:qFormat/>
    <w:uiPriority w:val="0"/>
    <w:pPr>
      <w:spacing w:line="300" w:lineRule="auto"/>
      <w:jc w:val="center"/>
    </w:pPr>
    <w:rPr>
      <w:rFonts w:eastAsia="仿宋_GB2312" w:cs="宋体"/>
      <w:sz w:val="24"/>
      <w:szCs w:val="20"/>
    </w:rPr>
  </w:style>
  <w:style w:type="paragraph" w:customStyle="1" w:styleId="43">
    <w:name w:val="样式 (西文) 宋体 小五 居中 首行缩进:  2 字符"/>
    <w:basedOn w:val="1"/>
    <w:qFormat/>
    <w:uiPriority w:val="0"/>
    <w:pPr>
      <w:spacing w:line="300" w:lineRule="auto"/>
      <w:jc w:val="center"/>
    </w:pPr>
    <w:rPr>
      <w:rFonts w:ascii="宋体" w:hAnsi="宋体" w:eastAsia="仿宋_GB2312" w:cs="宋体"/>
      <w:sz w:val="18"/>
      <w:szCs w:val="20"/>
    </w:rPr>
  </w:style>
  <w:style w:type="paragraph" w:customStyle="1" w:styleId="44">
    <w:name w:val="样式 (西文) 宋体 小五 居中 首行缩进:  2 字符1"/>
    <w:basedOn w:val="1"/>
    <w:qFormat/>
    <w:uiPriority w:val="0"/>
    <w:pPr>
      <w:spacing w:line="300" w:lineRule="auto"/>
      <w:jc w:val="center"/>
    </w:pPr>
    <w:rPr>
      <w:rFonts w:ascii="宋体" w:hAnsi="宋体" w:eastAsia="仿宋_GB2312" w:cs="宋体"/>
      <w:sz w:val="18"/>
      <w:szCs w:val="20"/>
    </w:rPr>
  </w:style>
  <w:style w:type="table" w:customStyle="1" w:styleId="45">
    <w:name w:val="网格型2"/>
    <w:basedOn w:val="20"/>
    <w:qFormat/>
    <w:uiPriority w:val="0"/>
    <w:pPr>
      <w:widowControl w:val="0"/>
      <w:spacing w:line="300" w:lineRule="auto"/>
      <w:ind w:firstLine="200" w:firstLineChars="20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正文文本缩进 2 字符"/>
    <w:basedOn w:val="22"/>
    <w:link w:val="10"/>
    <w:qFormat/>
    <w:uiPriority w:val="0"/>
    <w:rPr>
      <w:rFonts w:ascii="仿宋_GB2312" w:hAnsi="Times New Roman" w:eastAsia="仿宋_GB2312" w:cs="Times New Roman"/>
      <w:kern w:val="0"/>
      <w:sz w:val="28"/>
      <w:szCs w:val="30"/>
    </w:rPr>
  </w:style>
  <w:style w:type="character" w:customStyle="1" w:styleId="47">
    <w:name w:val="批注文字 字符"/>
    <w:basedOn w:val="22"/>
    <w:link w:val="6"/>
    <w:semiHidden/>
    <w:qFormat/>
    <w:uiPriority w:val="0"/>
    <w:rPr>
      <w:rFonts w:ascii="Times New Roman" w:hAnsi="Times New Roman" w:eastAsia="仿宋_GB2312" w:cs="Times New Roman"/>
      <w:sz w:val="24"/>
      <w:szCs w:val="24"/>
    </w:rPr>
  </w:style>
  <w:style w:type="character" w:customStyle="1" w:styleId="48">
    <w:name w:val="批注主题 字符"/>
    <w:basedOn w:val="47"/>
    <w:link w:val="19"/>
    <w:semiHidden/>
    <w:qFormat/>
    <w:uiPriority w:val="0"/>
    <w:rPr>
      <w:rFonts w:ascii="Times New Roman" w:hAnsi="Times New Roman" w:eastAsia="仿宋_GB2312" w:cs="Times New Roman"/>
      <w:b/>
      <w:bCs/>
      <w:sz w:val="24"/>
      <w:szCs w:val="24"/>
    </w:rPr>
  </w:style>
  <w:style w:type="character" w:customStyle="1" w:styleId="49">
    <w:name w:val="正文文本 字符"/>
    <w:basedOn w:val="22"/>
    <w:link w:val="7"/>
    <w:qFormat/>
    <w:uiPriority w:val="99"/>
    <w:rPr>
      <w:kern w:val="2"/>
      <w:sz w:val="21"/>
      <w:szCs w:val="22"/>
    </w:rPr>
  </w:style>
  <w:style w:type="paragraph" w:styleId="5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10854</Words>
  <Characters>11140</Characters>
  <Lines>90</Lines>
  <Paragraphs>25</Paragraphs>
  <TotalTime>13</TotalTime>
  <ScaleCrop>false</ScaleCrop>
  <LinksUpToDate>false</LinksUpToDate>
  <CharactersWithSpaces>11669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2021-11-13T03:49:00Z</dcterms:created>
  <dc:creator>bn</dc:creator>
  <cp:lastModifiedBy>Administrator</cp:lastModifiedBy>
  <cp:lastPrinted>2021-11-13T03:48:00Z</cp:lastPrinted>
  <dcterms:modified xsi:type="dcterms:W3CDTF">2021-11-19T02:43:12Z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EFC992DE7AE740F5A93124D63E0487CE</vt:lpwstr>
  </property>
</Properties>
</file>