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华文行楷" w:hAnsi="Arial" w:eastAsia="华文行楷" w:cs="Arial"/>
          <w:b/>
          <w:sz w:val="52"/>
          <w:szCs w:val="52"/>
        </w:rPr>
      </w:pPr>
      <w:r>
        <w:rPr>
          <w:rFonts w:hint="eastAsia" w:ascii="华文行楷" w:hAnsi="Arial" w:eastAsia="华文行楷" w:cs="Arial"/>
          <w:b/>
          <w:sz w:val="52"/>
          <w:szCs w:val="52"/>
        </w:rPr>
        <w:t>深圳市</w:t>
      </w:r>
      <w:r>
        <w:rPr>
          <w:rFonts w:hint="eastAsia" w:ascii="华文行楷" w:hAnsi="Arial" w:eastAsia="华文行楷" w:cs="Arial"/>
          <w:b/>
          <w:sz w:val="52"/>
          <w:szCs w:val="52"/>
          <w:lang w:val="en-US" w:eastAsia="zh-CN"/>
        </w:rPr>
        <w:t>博伦</w:t>
      </w:r>
      <w:r>
        <w:rPr>
          <w:rFonts w:hint="eastAsia" w:ascii="华文行楷" w:hAnsi="Arial" w:eastAsia="华文行楷" w:cs="Arial"/>
          <w:b/>
          <w:sz w:val="52"/>
          <w:szCs w:val="52"/>
        </w:rPr>
        <w:t>职业技术学校</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24"/>
        </w:rPr>
      </w:pPr>
    </w:p>
    <w:p>
      <w:pPr>
        <w:spacing w:line="480" w:lineRule="auto"/>
        <w:jc w:val="center"/>
        <w:rPr>
          <w:rFonts w:ascii="宋体" w:hAnsi="宋体"/>
          <w:b/>
          <w:sz w:val="52"/>
          <w:szCs w:val="52"/>
        </w:rPr>
      </w:pPr>
      <w:r>
        <w:rPr>
          <w:rFonts w:hint="eastAsia" w:ascii="宋体" w:hAnsi="宋体"/>
          <w:b/>
          <w:sz w:val="52"/>
          <w:szCs w:val="52"/>
          <w:lang w:val="en-US" w:eastAsia="zh-CN"/>
        </w:rPr>
        <w:t>食品安全与检测技术</w:t>
      </w:r>
      <w:r>
        <w:rPr>
          <w:rFonts w:hint="eastAsia" w:ascii="宋体" w:hAnsi="宋体"/>
          <w:b/>
          <w:sz w:val="52"/>
          <w:szCs w:val="52"/>
        </w:rPr>
        <w:t>专业</w:t>
      </w:r>
    </w:p>
    <w:p>
      <w:pPr>
        <w:jc w:val="center"/>
        <w:rPr>
          <w:rFonts w:ascii="宋体" w:hAnsi="宋体"/>
          <w:b/>
          <w:sz w:val="52"/>
          <w:szCs w:val="52"/>
        </w:rPr>
      </w:pPr>
      <w:r>
        <w:rPr>
          <w:rFonts w:hint="eastAsia" w:ascii="宋体" w:hAnsi="宋体"/>
          <w:b/>
          <w:sz w:val="52"/>
          <w:szCs w:val="52"/>
        </w:rPr>
        <w:t>人才培养方案</w:t>
      </w:r>
    </w:p>
    <w:p>
      <w:pPr>
        <w:rPr>
          <w:rFonts w:ascii="宋体" w:hAnsi="宋体"/>
          <w:b/>
        </w:rPr>
      </w:pPr>
    </w:p>
    <w:p>
      <w:pPr>
        <w:spacing w:before="120" w:beforeLines="50" w:after="120" w:afterLines="50" w:line="800" w:lineRule="exact"/>
        <w:rPr>
          <w:rFonts w:ascii="宋体" w:hAnsi="宋体" w:cs="宋体"/>
          <w:b/>
          <w:sz w:val="36"/>
          <w:szCs w:val="36"/>
        </w:rPr>
      </w:pP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适用年级：</w:t>
      </w:r>
      <w:r>
        <w:rPr>
          <w:rFonts w:hint="eastAsia" w:ascii="仿宋" w:hAnsi="仿宋" w:eastAsia="仿宋" w:cs="宋体"/>
          <w:b/>
          <w:sz w:val="36"/>
          <w:szCs w:val="36"/>
          <w:u w:val="single"/>
        </w:rPr>
        <w:t xml:space="preserve">        20</w:t>
      </w:r>
      <w:r>
        <w:rPr>
          <w:rFonts w:ascii="仿宋" w:hAnsi="仿宋" w:eastAsia="仿宋" w:cs="宋体"/>
          <w:b/>
          <w:sz w:val="36"/>
          <w:szCs w:val="36"/>
          <w:u w:val="single"/>
        </w:rPr>
        <w:t>21</w:t>
      </w:r>
      <w:r>
        <w:rPr>
          <w:rFonts w:hint="eastAsia" w:ascii="仿宋" w:hAnsi="仿宋" w:eastAsia="仿宋" w:cs="宋体"/>
          <w:b/>
          <w:sz w:val="36"/>
          <w:szCs w:val="36"/>
          <w:u w:val="single"/>
        </w:rPr>
        <w:t xml:space="preserve">级         </w:t>
      </w:r>
      <w:r>
        <w:rPr>
          <w:rFonts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u w:val="single"/>
        </w:rPr>
      </w:pPr>
      <w:r>
        <w:rPr>
          <w:rFonts w:hint="eastAsia" w:ascii="仿宋" w:hAnsi="仿宋" w:eastAsia="仿宋" w:cs="宋体"/>
          <w:b/>
          <w:sz w:val="36"/>
          <w:szCs w:val="36"/>
        </w:rPr>
        <w:t>专业名称：</w:t>
      </w:r>
      <w:r>
        <w:rPr>
          <w:rFonts w:hint="eastAsia" w:ascii="仿宋" w:hAnsi="仿宋" w:eastAsia="仿宋" w:cs="宋体"/>
          <w:b/>
          <w:sz w:val="36"/>
          <w:szCs w:val="36"/>
          <w:u w:val="single"/>
        </w:rPr>
        <w:t xml:space="preserve"> </w:t>
      </w:r>
      <w:bookmarkStart w:id="0" w:name="_Hlk7611450"/>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食品安全与检测技术</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bookmarkEnd w:id="0"/>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专业方向：</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食品安全管理与食品检测技术</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编 制 者：</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林至德</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sz w:val="32"/>
          <w:szCs w:val="32"/>
        </w:rPr>
      </w:pPr>
      <w:r>
        <w:rPr>
          <w:rFonts w:hint="eastAsia" w:ascii="仿宋" w:hAnsi="仿宋" w:eastAsia="仿宋" w:cs="宋体"/>
          <w:b/>
          <w:sz w:val="36"/>
          <w:szCs w:val="36"/>
        </w:rPr>
        <w:t>编制日期：</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2021.7</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ascii="仿宋" w:hAnsi="仿宋" w:eastAsia="仿宋" w:cs="宋体"/>
          <w:sz w:val="32"/>
          <w:szCs w:val="32"/>
        </w:rPr>
        <w:br w:type="page"/>
      </w:r>
    </w:p>
    <w:p>
      <w:pPr>
        <w:spacing w:after="240" w:afterLines="100"/>
        <w:jc w:val="center"/>
        <w:rPr>
          <w:rFonts w:hint="eastAsia" w:ascii="黑体" w:eastAsia="黑体"/>
          <w:b/>
          <w:sz w:val="36"/>
          <w:szCs w:val="36"/>
        </w:rPr>
      </w:pPr>
      <w:r>
        <w:rPr>
          <w:rFonts w:hint="eastAsia" w:ascii="黑体" w:eastAsia="黑体"/>
          <w:b/>
          <w:sz w:val="36"/>
          <w:szCs w:val="36"/>
        </w:rPr>
        <w:t>深圳市博伦职业技术学校人才培养方案审批表</w:t>
      </w:r>
    </w:p>
    <w:tbl>
      <w:tblPr>
        <w:tblStyle w:val="19"/>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专业（方向）名称</w:t>
            </w:r>
          </w:p>
        </w:tc>
        <w:tc>
          <w:tcPr>
            <w:tcW w:w="7769"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lang w:val="en-US" w:eastAsia="zh-CN"/>
              </w:rPr>
              <w:t>食品安全与检测技术（食品安全管理与食品检测技术）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编制时间</w:t>
            </w:r>
          </w:p>
        </w:tc>
        <w:tc>
          <w:tcPr>
            <w:tcW w:w="7769" w:type="dxa"/>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lang w:val="en-US" w:eastAsia="zh-CN"/>
              </w:rPr>
              <w:t>2021.7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对本计划简要说明</w:t>
            </w:r>
          </w:p>
        </w:tc>
        <w:tc>
          <w:tcPr>
            <w:tcW w:w="7769" w:type="dxa"/>
            <w:vAlign w:val="bottom"/>
          </w:tcPr>
          <w:p>
            <w:pPr>
              <w:spacing w:line="360" w:lineRule="auto"/>
              <w:jc w:val="left"/>
              <w:rPr>
                <w:rFonts w:hint="default" w:ascii="仿宋" w:hAnsi="仿宋" w:eastAsia="仿宋"/>
                <w:sz w:val="24"/>
                <w:lang w:val="en-US" w:eastAsia="zh-CN"/>
              </w:rPr>
            </w:pPr>
            <w:r>
              <w:rPr>
                <w:rFonts w:hint="eastAsia" w:ascii="仿宋" w:hAnsi="仿宋" w:eastAsia="仿宋"/>
                <w:sz w:val="24"/>
                <w:lang w:val="en-US" w:eastAsia="zh-CN"/>
              </w:rPr>
              <w:t>本专业原名“食品生物工艺”，2021年因中职专业目录变更，在保持原专业主方向不变的前提下，将专业名更名为“食品安全与检测技术”</w:t>
            </w:r>
          </w:p>
          <w:p>
            <w:pPr>
              <w:spacing w:line="360" w:lineRule="auto"/>
              <w:jc w:val="left"/>
              <w:rPr>
                <w:rFonts w:ascii="仿宋" w:hAnsi="仿宋" w:eastAsia="仿宋"/>
                <w:sz w:val="24"/>
              </w:rPr>
            </w:pPr>
          </w:p>
          <w:p>
            <w:pPr>
              <w:spacing w:line="360" w:lineRule="auto"/>
              <w:jc w:val="center"/>
              <w:rPr>
                <w:rFonts w:hint="eastAsia" w:ascii="仿宋" w:hAnsi="仿宋" w:eastAsia="仿宋"/>
                <w:sz w:val="24"/>
              </w:rPr>
            </w:pPr>
          </w:p>
          <w:p>
            <w:pPr>
              <w:spacing w:line="360" w:lineRule="auto"/>
              <w:jc w:val="center"/>
              <w:rPr>
                <w:rFonts w:hint="eastAsia" w:ascii="仿宋" w:hAnsi="仿宋" w:eastAsia="仿宋"/>
                <w:sz w:val="24"/>
                <w:lang w:val="en-US" w:eastAsia="zh-CN"/>
              </w:rPr>
            </w:pPr>
            <w:r>
              <w:rPr>
                <w:rFonts w:hint="eastAsia" w:ascii="仿宋" w:hAnsi="仿宋" w:eastAsia="仿宋"/>
                <w:sz w:val="24"/>
                <w:lang w:val="en-US" w:eastAsia="zh-CN"/>
              </w:rPr>
              <w:t xml:space="preserve">                                 </w:t>
            </w:r>
            <w:r>
              <w:rPr>
                <w:rFonts w:hint="eastAsia" w:ascii="仿宋" w:hAnsi="仿宋" w:eastAsia="仿宋"/>
                <w:sz w:val="24"/>
              </w:rPr>
              <w:t>专业组负责人：</w:t>
            </w:r>
            <w:r>
              <w:rPr>
                <w:rFonts w:hint="eastAsia" w:ascii="仿宋" w:hAnsi="仿宋" w:eastAsia="仿宋"/>
                <w:sz w:val="24"/>
                <w:lang w:val="en-US" w:eastAsia="zh-CN"/>
              </w:rPr>
              <w:t>林至德</w:t>
            </w:r>
          </w:p>
          <w:p>
            <w:pPr>
              <w:spacing w:line="360" w:lineRule="auto"/>
              <w:jc w:val="center"/>
              <w:rPr>
                <w:rFonts w:ascii="仿宋" w:hAnsi="仿宋" w:eastAsia="仿宋" w:cs="Times New Roman"/>
                <w:kern w:val="2"/>
                <w:sz w:val="24"/>
                <w:szCs w:val="24"/>
                <w:lang w:val="en-US" w:eastAsia="zh-CN" w:bidi="ar-SA"/>
              </w:rPr>
            </w:pPr>
            <w:r>
              <w:rPr>
                <w:rFonts w:ascii="仿宋" w:hAnsi="仿宋" w:eastAsia="仿宋"/>
                <w:sz w:val="24"/>
              </w:rPr>
              <w:t xml:space="preserve">                              </w:t>
            </w:r>
            <w:r>
              <w:rPr>
                <w:rFonts w:hint="eastAsia" w:ascii="仿宋" w:hAnsi="仿宋" w:eastAsia="仿宋"/>
                <w:sz w:val="24"/>
                <w:lang w:val="en-US" w:eastAsia="zh-CN"/>
              </w:rPr>
              <w:t>2021</w:t>
            </w:r>
            <w:r>
              <w:rPr>
                <w:rFonts w:ascii="仿宋" w:hAnsi="仿宋" w:eastAsia="仿宋"/>
                <w:sz w:val="24"/>
              </w:rPr>
              <w:t xml:space="preserve"> </w:t>
            </w:r>
            <w:r>
              <w:rPr>
                <w:rFonts w:hint="eastAsia" w:ascii="仿宋" w:hAnsi="仿宋" w:eastAsia="仿宋"/>
                <w:sz w:val="24"/>
              </w:rPr>
              <w:t>年</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 w:hAnsi="仿宋" w:eastAsia="仿宋"/>
                <w:sz w:val="24"/>
                <w:lang w:val="en-US" w:eastAsia="zh-CN"/>
              </w:rPr>
              <w:t>7</w:t>
            </w:r>
            <w:r>
              <w:rPr>
                <w:rFonts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专业部审核意见</w:t>
            </w:r>
          </w:p>
        </w:tc>
        <w:tc>
          <w:tcPr>
            <w:tcW w:w="7769" w:type="dxa"/>
            <w:vAlign w:val="bottom"/>
          </w:tcPr>
          <w:p>
            <w:pPr>
              <w:jc w:val="center"/>
              <w:rPr>
                <w:rFonts w:ascii="仿宋" w:hAnsi="仿宋" w:eastAsia="仿宋"/>
                <w:sz w:val="24"/>
              </w:rPr>
            </w:pPr>
          </w:p>
          <w:p>
            <w:pPr>
              <w:spacing w:line="360" w:lineRule="auto"/>
              <w:jc w:val="center"/>
              <w:rPr>
                <w:rFonts w:ascii="仿宋" w:hAnsi="仿宋" w:eastAsia="仿宋"/>
                <w:sz w:val="24"/>
              </w:rPr>
            </w:pPr>
            <w:r>
              <w:rPr>
                <w:rFonts w:hint="eastAsia" w:ascii="仿宋" w:hAnsi="仿宋" w:eastAsia="仿宋"/>
                <w:sz w:val="24"/>
              </w:rPr>
              <w:t>专业部负责人：</w:t>
            </w:r>
          </w:p>
          <w:p>
            <w:pPr>
              <w:spacing w:line="360" w:lineRule="auto"/>
              <w:jc w:val="center"/>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教务处审核意见</w:t>
            </w:r>
          </w:p>
        </w:tc>
        <w:tc>
          <w:tcPr>
            <w:tcW w:w="7769" w:type="dxa"/>
            <w:vAlign w:val="bottom"/>
          </w:tcPr>
          <w:p>
            <w:pPr>
              <w:spacing w:line="360" w:lineRule="auto"/>
              <w:jc w:val="center"/>
              <w:rPr>
                <w:rFonts w:ascii="仿宋" w:hAnsi="仿宋" w:eastAsia="仿宋"/>
                <w:sz w:val="24"/>
              </w:rPr>
            </w:pPr>
            <w:r>
              <w:rPr>
                <w:rFonts w:hint="eastAsia" w:ascii="仿宋" w:hAnsi="仿宋" w:eastAsia="仿宋"/>
                <w:sz w:val="24"/>
              </w:rPr>
              <w:t>教务处主任：</w:t>
            </w:r>
          </w:p>
          <w:p>
            <w:pPr>
              <w:wordWrap w:val="0"/>
              <w:spacing w:line="360" w:lineRule="auto"/>
              <w:ind w:right="480" w:firstLine="3120" w:firstLineChars="1300"/>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学校审核意见</w:t>
            </w:r>
          </w:p>
        </w:tc>
        <w:tc>
          <w:tcPr>
            <w:tcW w:w="7769" w:type="dxa"/>
            <w:vAlign w:val="bottom"/>
          </w:tcPr>
          <w:p>
            <w:pPr>
              <w:jc w:val="right"/>
              <w:rPr>
                <w:rFonts w:ascii="仿宋" w:hAnsi="仿宋" w:eastAsia="仿宋"/>
                <w:sz w:val="24"/>
              </w:rPr>
            </w:pPr>
          </w:p>
          <w:p>
            <w:pPr>
              <w:jc w:val="right"/>
              <w:rPr>
                <w:rFonts w:ascii="仿宋" w:hAnsi="仿宋" w:eastAsia="仿宋"/>
                <w:sz w:val="24"/>
              </w:rPr>
            </w:pPr>
          </w:p>
          <w:p>
            <w:pPr>
              <w:jc w:val="right"/>
              <w:rPr>
                <w:rFonts w:ascii="仿宋" w:hAnsi="仿宋" w:eastAsia="仿宋"/>
                <w:sz w:val="24"/>
              </w:rPr>
            </w:pPr>
          </w:p>
          <w:p>
            <w:pPr>
              <w:spacing w:line="360" w:lineRule="auto"/>
              <w:ind w:firstLine="2520" w:firstLineChars="1050"/>
              <w:jc w:val="left"/>
              <w:rPr>
                <w:rFonts w:ascii="仿宋" w:hAnsi="仿宋" w:eastAsia="仿宋"/>
                <w:sz w:val="24"/>
              </w:rPr>
            </w:pPr>
            <w:r>
              <w:rPr>
                <w:rFonts w:hint="eastAsia" w:ascii="仿宋" w:hAnsi="仿宋" w:eastAsia="仿宋"/>
                <w:sz w:val="24"/>
              </w:rPr>
              <w:t xml:space="preserve">学校负责人： 公章： </w:t>
            </w:r>
          </w:p>
          <w:p>
            <w:pPr>
              <w:wordWrap w:val="0"/>
              <w:spacing w:line="360" w:lineRule="auto"/>
              <w:jc w:val="right"/>
              <w:rPr>
                <w:rFonts w:ascii="仿宋" w:hAnsi="仿宋" w:eastAsia="仿宋"/>
                <w:sz w:val="24"/>
              </w:rPr>
            </w:pPr>
            <w:r>
              <w:rPr>
                <w:rFonts w:hint="eastAsia" w:ascii="仿宋" w:hAnsi="仿宋" w:eastAsia="仿宋"/>
                <w:sz w:val="24"/>
              </w:rPr>
              <w:t>年 月 日</w:t>
            </w:r>
          </w:p>
        </w:tc>
      </w:tr>
    </w:tbl>
    <w:p/>
    <w:p>
      <w:pPr>
        <w:overflowPunct w:val="0"/>
        <w:adjustRightInd w:val="0"/>
        <w:snapToGrid w:val="0"/>
        <w:jc w:val="center"/>
        <w:rPr>
          <w:rFonts w:ascii="黑体" w:eastAsia="黑体"/>
          <w:sz w:val="44"/>
          <w:szCs w:val="44"/>
        </w:rPr>
      </w:pPr>
      <w:r>
        <w:rPr>
          <w:rFonts w:ascii="黑体" w:eastAsia="黑体"/>
          <w:sz w:val="44"/>
          <w:szCs w:val="44"/>
        </w:rPr>
        <w:br w:type="page"/>
      </w:r>
      <w:r>
        <w:rPr>
          <w:rFonts w:ascii="黑体" w:eastAsia="黑体"/>
          <w:sz w:val="40"/>
          <w:szCs w:val="40"/>
        </w:rPr>
        <w:t>深圳市博伦职业技术学校</w:t>
      </w:r>
    </w:p>
    <w:p>
      <w:pPr>
        <w:overflowPunct w:val="0"/>
        <w:adjustRightInd w:val="0"/>
        <w:snapToGrid w:val="0"/>
        <w:spacing w:before="240" w:beforeLines="100" w:after="240" w:afterLines="100"/>
        <w:jc w:val="center"/>
        <w:rPr>
          <w:rFonts w:hint="eastAsia" w:ascii="黑体" w:eastAsia="黑体"/>
          <w:sz w:val="44"/>
          <w:szCs w:val="44"/>
        </w:rPr>
      </w:pPr>
      <w:r>
        <w:rPr>
          <w:rFonts w:hint="eastAsia" w:ascii="微软雅黑 Light" w:hAnsi="微软雅黑 Light" w:eastAsia="微软雅黑 Light" w:cs="微软雅黑 Light"/>
          <w:b/>
          <w:bCs/>
          <w:color w:val="000000"/>
          <w:kern w:val="0"/>
          <w:sz w:val="32"/>
          <w:szCs w:val="32"/>
          <w:lang w:val="en-US" w:eastAsia="zh-CN"/>
        </w:rPr>
        <w:t>食品安全与检测技术</w:t>
      </w:r>
      <w:r>
        <w:rPr>
          <w:rFonts w:hint="eastAsia" w:ascii="微软雅黑 Light" w:hAnsi="微软雅黑 Light" w:eastAsia="微软雅黑 Light" w:cs="微软雅黑 Light"/>
          <w:b/>
          <w:bCs/>
          <w:color w:val="000000"/>
          <w:kern w:val="0"/>
          <w:sz w:val="32"/>
          <w:szCs w:val="32"/>
        </w:rPr>
        <w:t>专业人才培养方案</w:t>
      </w:r>
    </w:p>
    <w:p>
      <w:pPr>
        <w:overflowPunct w:val="0"/>
        <w:spacing w:before="240" w:beforeLines="100" w:after="240" w:afterLines="100" w:line="288" w:lineRule="auto"/>
        <w:ind w:firstLine="420" w:firstLineChars="200"/>
        <w:rPr>
          <w:szCs w:val="32"/>
        </w:rPr>
      </w:pP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微软雅黑 Light" w:hAnsi="微软雅黑 Light" w:eastAsia="微软雅黑 Light" w:cs="微软雅黑 Light"/>
          <w:sz w:val="24"/>
          <w:szCs w:val="24"/>
          <w:lang w:eastAsia="zh-Hans"/>
        </w:rPr>
        <w:t>一、专业名称及代码</w:t>
      </w:r>
    </w:p>
    <w:p>
      <w:pPr>
        <w:pStyle w:val="2"/>
        <w:spacing w:before="240" w:beforeLines="100" w:after="240" w:afterLines="100" w:line="288" w:lineRule="auto"/>
        <w:ind w:firstLine="480" w:firstLineChars="200"/>
        <w:jc w:val="both"/>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专业名称：食品安全与检测技术</w:t>
      </w:r>
    </w:p>
    <w:p>
      <w:pPr>
        <w:pStyle w:val="2"/>
        <w:spacing w:before="240" w:beforeLines="100" w:after="240" w:afterLines="100" w:line="288" w:lineRule="auto"/>
        <w:ind w:firstLine="480" w:firstLineChars="200"/>
        <w:jc w:val="both"/>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专业（技能）方向：食品安全管理与食品检测技术</w:t>
      </w:r>
    </w:p>
    <w:p>
      <w:pPr>
        <w:ind w:firstLine="480" w:firstLineChars="200"/>
        <w:rPr>
          <w:rFonts w:hint="eastAsia" w:ascii="仿宋" w:hAnsi="仿宋" w:eastAsia="仿宋" w:cs="仿宋"/>
          <w:b w:val="0"/>
          <w:bCs w:val="0"/>
          <w:lang w:val="en-US" w:eastAsia="zh-CN"/>
        </w:rPr>
      </w:pPr>
      <w:r>
        <w:rPr>
          <w:rFonts w:hint="eastAsia" w:ascii="仿宋" w:hAnsi="仿宋" w:eastAsia="仿宋" w:cs="仿宋"/>
          <w:b w:val="0"/>
          <w:bCs w:val="0"/>
          <w:sz w:val="24"/>
          <w:lang w:val="en-US" w:eastAsia="zh-CN"/>
        </w:rPr>
        <w:t>专业代码：690104</w:t>
      </w: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微软雅黑 Light" w:hAnsi="微软雅黑 Light" w:eastAsia="微软雅黑 Light" w:cs="微软雅黑 Light"/>
          <w:sz w:val="24"/>
          <w:szCs w:val="24"/>
          <w:lang w:eastAsia="zh-Hans"/>
        </w:rPr>
        <w:t>二、入学要求</w:t>
      </w:r>
    </w:p>
    <w:p>
      <w:pPr>
        <w:overflowPunct w:val="0"/>
        <w:adjustRightInd w:val="0"/>
        <w:spacing w:before="240" w:beforeLines="100" w:after="240" w:afterLines="100" w:line="288" w:lineRule="auto"/>
        <w:ind w:firstLine="480" w:firstLineChars="200"/>
        <w:rPr>
          <w:rFonts w:ascii="微软雅黑 Light" w:hAnsi="微软雅黑 Light" w:eastAsia="微软雅黑 Light" w:cs="微软雅黑 Light"/>
          <w:kern w:val="44"/>
          <w:sz w:val="24"/>
          <w:lang w:eastAsia="zh-Hans"/>
        </w:rPr>
      </w:pPr>
      <w:r>
        <w:rPr>
          <w:rFonts w:hint="eastAsia" w:ascii="仿宋" w:hAnsi="仿宋" w:eastAsia="仿宋" w:cs="仿宋"/>
          <w:b w:val="0"/>
          <w:bCs w:val="0"/>
          <w:kern w:val="44"/>
          <w:sz w:val="24"/>
          <w:szCs w:val="44"/>
          <w:lang w:val="en-US" w:eastAsia="zh-Hans" w:bidi="ar-SA"/>
        </w:rPr>
        <w:t>中等职业学校学历教育入学要求一般为初中毕业生或具有同等学力者。</w:t>
      </w: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仿宋" w:hAnsi="仿宋" w:eastAsia="仿宋"/>
          <w:sz w:val="28"/>
          <w:szCs w:val="28"/>
        </w:rPr>
        <w:t>三、修业年限</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Hans" w:bidi="ar-SA"/>
        </w:rPr>
      </w:pPr>
      <w:r>
        <w:rPr>
          <w:rFonts w:hint="eastAsia" w:ascii="仿宋" w:hAnsi="仿宋" w:eastAsia="仿宋" w:cs="仿宋"/>
          <w:b w:val="0"/>
          <w:bCs w:val="0"/>
          <w:kern w:val="44"/>
          <w:sz w:val="24"/>
          <w:szCs w:val="44"/>
          <w:lang w:val="en-US" w:eastAsia="zh-Hans" w:bidi="ar-SA"/>
        </w:rPr>
        <w:t>中职学历教育修业年限均以3年为主，可以根据学生灵活学习需求合理、弹性安排学习时间。</w:t>
      </w:r>
    </w:p>
    <w:p>
      <w:pPr>
        <w:pStyle w:val="2"/>
        <w:spacing w:before="240" w:beforeLines="100" w:after="240" w:afterLines="100" w:line="288" w:lineRule="auto"/>
        <w:jc w:val="both"/>
        <w:rPr>
          <w:rFonts w:hint="eastAsia" w:ascii="仿宋" w:hAnsi="仿宋" w:eastAsia="仿宋"/>
          <w:sz w:val="28"/>
          <w:szCs w:val="28"/>
          <w:lang w:val="en-US" w:eastAsia="zh-Hans"/>
        </w:rPr>
      </w:pPr>
      <w:r>
        <w:rPr>
          <w:rFonts w:ascii="仿宋" w:hAnsi="仿宋" w:eastAsia="仿宋"/>
          <w:sz w:val="28"/>
          <w:szCs w:val="28"/>
          <w:lang w:eastAsia="zh-Hans"/>
        </w:rPr>
        <w:t>四、</w:t>
      </w:r>
      <w:r>
        <w:rPr>
          <w:rFonts w:hint="eastAsia" w:ascii="仿宋" w:hAnsi="仿宋" w:eastAsia="仿宋"/>
          <w:sz w:val="28"/>
          <w:szCs w:val="28"/>
          <w:lang w:val="en-US" w:eastAsia="zh-Hans"/>
        </w:rPr>
        <w:t>职业面向</w:t>
      </w:r>
    </w:p>
    <w:p>
      <w:pPr>
        <w:overflowPunct w:val="0"/>
        <w:adjustRightInd w:val="0"/>
        <w:spacing w:before="240" w:beforeLines="100" w:after="240" w:afterLines="100" w:line="288" w:lineRule="auto"/>
        <w:ind w:firstLine="480" w:firstLineChars="200"/>
        <w:rPr>
          <w:rFonts w:hint="default"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包括但不限于：食品相关企业食品安全管理员、食品质量管理员、食品工艺岗位技术员；食品安全督导员；第三方检测机构检测人员；食品相关企业管理岗等。</w:t>
      </w: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微软雅黑 Light" w:hAnsi="微软雅黑 Light" w:eastAsia="微软雅黑 Light" w:cs="微软雅黑 Light"/>
          <w:sz w:val="24"/>
          <w:szCs w:val="24"/>
          <w:lang w:eastAsia="zh-Hans"/>
        </w:rPr>
        <w:t>五、培养目标与培养规格</w:t>
      </w:r>
    </w:p>
    <w:p>
      <w:pPr>
        <w:overflowPunct w:val="0"/>
        <w:adjustRightInd w:val="0"/>
        <w:spacing w:before="240" w:beforeLines="100" w:after="240" w:afterLines="100" w:line="288" w:lineRule="auto"/>
        <w:ind w:firstLine="562" w:firstLineChars="200"/>
        <w:outlineLvl w:val="0"/>
        <w:rPr>
          <w:rFonts w:ascii="仿宋" w:hAnsi="仿宋" w:eastAsia="仿宋"/>
          <w:b/>
          <w:bCs/>
          <w:sz w:val="28"/>
          <w:szCs w:val="28"/>
        </w:rPr>
      </w:pPr>
      <w:r>
        <w:rPr>
          <w:rFonts w:ascii="仿宋" w:hAnsi="仿宋" w:eastAsia="仿宋"/>
          <w:b/>
          <w:bCs/>
          <w:sz w:val="28"/>
          <w:szCs w:val="28"/>
        </w:rPr>
        <w:t>（一）培养目标</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培养具有良好的思想政治素质、敬业精神和社会责任感，良好的职业道德和行为规范， 健康的生理和心理素质，以及人口、资源、环境等可持续发展意识；具有与社会主义市场经济相适应的创新精神，具有检验专业的基础理论、基本知识、实践技能和创业能力；掌握良好的文化基础知识，具有良好的表达、理解能力和终身学习能力；具有一定的接受和处理信息的能力、管理能力、社会交往能力和合作精神。本专业设方向一：食品安全管理、方向二：食品检测技术、方向三：食品、化学相关领域其他专业技能（选修）三个专业方向。</w:t>
      </w:r>
    </w:p>
    <w:p>
      <w:pPr>
        <w:overflowPunct w:val="0"/>
        <w:adjustRightInd w:val="0"/>
        <w:spacing w:before="240" w:beforeLines="100" w:after="240" w:afterLines="100" w:line="288" w:lineRule="auto"/>
        <w:ind w:firstLine="562" w:firstLineChars="200"/>
        <w:rPr>
          <w:rFonts w:ascii="仿宋" w:hAnsi="仿宋" w:eastAsia="仿宋"/>
          <w:b/>
          <w:bCs/>
          <w:sz w:val="28"/>
          <w:szCs w:val="28"/>
        </w:rPr>
      </w:pPr>
      <w:r>
        <w:rPr>
          <w:rFonts w:ascii="仿宋" w:hAnsi="仿宋" w:eastAsia="仿宋"/>
          <w:b/>
          <w:bCs/>
          <w:sz w:val="28"/>
          <w:szCs w:val="28"/>
        </w:rPr>
        <w:t>（二）培养规格</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培养与我国社会主义现代化建设要求相适应的，地方经济发展需要的，具有全面素质和综合职业能力，在生产、 技术和管理第一线工作的中等应用型人才和劳动者，考获《全国计算机等级考试》一级证书、《全国公共英语等级考试》一级证书，《化学证》证书，《食品检验工》或《化学检验工》中级证书。</w:t>
      </w: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微软雅黑 Light" w:hAnsi="微软雅黑 Light" w:eastAsia="微软雅黑 Light" w:cs="微软雅黑 Light"/>
          <w:sz w:val="24"/>
          <w:szCs w:val="24"/>
          <w:lang w:eastAsia="zh-Hans"/>
        </w:rPr>
        <w:t>六、课程设置及要求</w:t>
      </w:r>
    </w:p>
    <w:p>
      <w:pPr>
        <w:overflowPunct w:val="0"/>
        <w:adjustRightInd w:val="0"/>
        <w:spacing w:before="240" w:beforeLines="100" w:after="240" w:afterLines="100" w:line="288" w:lineRule="auto"/>
        <w:ind w:firstLine="562" w:firstLineChars="200"/>
        <w:outlineLvl w:val="0"/>
        <w:rPr>
          <w:rFonts w:ascii="仿宋" w:hAnsi="仿宋" w:eastAsia="仿宋"/>
          <w:b/>
          <w:bCs/>
          <w:sz w:val="28"/>
          <w:szCs w:val="28"/>
        </w:rPr>
      </w:pPr>
      <w:r>
        <w:rPr>
          <w:rFonts w:ascii="仿宋" w:hAnsi="仿宋" w:eastAsia="仿宋"/>
          <w:b/>
          <w:bCs/>
          <w:sz w:val="28"/>
          <w:szCs w:val="28"/>
        </w:rPr>
        <w:t>（一）公共基础课程</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1）语文（216学时）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2）数学（216学时）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在初中数学的基础上，进一步学习数学的基础知识。必学与限定选学内容：集合与逻辑用语、不等式、函数、指数函数与对数函数、任意角的三角函数、数列与数列极限、向量、解析几何。选学内容：排列与组合、概率与统计初步、极限与导数、导数的应用、积分及其应用、统计。通过教学，提高学生的数学素养，培养学生的基本运算、基本计算工具使用、空间想像、数形结合、逻辑思维和简单实际应用等能力，为学习专业课打下基础。</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3）英语（252学时）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4) 经济与政治基础知识（74学时）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本课程是中等职业学校学生必修的一门思政课程。其任务是：根据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5) 哲学基础知识（40学时）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本课程是中等职业学校学生必修的一门思政课程，旨在对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为将来从事社会实践打下基础。</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6）法律基础知识（38学时）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本课程是中等职业学校学生必修的一门思政课程，旨在对学生进行法律基础知识教育。其任务是：使学生了解宪法、行政法、民法、经济法、刑法、诉讼法中与学生关系密切的有关法律基本知识，初步做到知法、懂法，增强法律意识，树立法制观念，提高辨别是非的能力；指导学生提高对有关法律问题的理解能力，对是与非的分析判断能力，以及依法律己、依法做事、依法维护权益、依法同违法行为做斗争的实践能力，成为具有较高法律素质的公民。</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7）职业道德与职业指导（28学时）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本课程是中等职业学校学生必修的一门思政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8）体育（180学时）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9）计算机基础及相关课程（144学时）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Hans" w:bidi="ar-SA"/>
        </w:rPr>
      </w:pPr>
      <w:r>
        <w:rPr>
          <w:rFonts w:hint="eastAsia" w:ascii="仿宋" w:hAnsi="仿宋" w:eastAsia="仿宋" w:cs="仿宋"/>
          <w:b w:val="0"/>
          <w:bCs w:val="0"/>
          <w:kern w:val="44"/>
          <w:sz w:val="24"/>
          <w:szCs w:val="44"/>
          <w:lang w:val="en-US" w:eastAsia="zh-CN" w:bidi="ar-SA"/>
        </w:rPr>
        <w:t>在初中相关课程的基础上，进一步学习计算机的基础知识、常用操作系统的使用、文字处理软件的使用、计算机网络的基本操作和使用，photoshop基本知识，掌握计算机操作的基本技能，具有文字处理能力，数据处理能力，信息获取、整理、加工能力，网上交互能力，为以后的学习和工作打下基础。</w:t>
      </w:r>
    </w:p>
    <w:p>
      <w:pPr>
        <w:overflowPunct w:val="0"/>
        <w:adjustRightInd w:val="0"/>
        <w:spacing w:before="240" w:beforeLines="100" w:after="240" w:afterLines="100" w:line="288" w:lineRule="auto"/>
        <w:ind w:firstLine="562" w:firstLineChars="200"/>
        <w:outlineLvl w:val="0"/>
        <w:rPr>
          <w:rFonts w:ascii="仿宋" w:hAnsi="仿宋" w:eastAsia="仿宋"/>
          <w:b/>
          <w:bCs/>
          <w:sz w:val="28"/>
          <w:szCs w:val="28"/>
        </w:rPr>
      </w:pPr>
      <w:r>
        <w:rPr>
          <w:rFonts w:ascii="仿宋" w:hAnsi="仿宋" w:eastAsia="仿宋"/>
          <w:b/>
          <w:bCs/>
          <w:sz w:val="28"/>
          <w:szCs w:val="28"/>
        </w:rPr>
        <w:t>（二）专业（技能）课程</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10）无机化学（216学时）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本课程主要讲授无机化学基础理论、基本知识，包括氧化还原反应、离子反应、物质的量的计算、化学平衡、电化学知识、卤族元素、氧族元素、氮族元素和和碱金属元素等。要求学生系统掌握无机化学的基本理论和方法，为学习其它专业课打下好基础。</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11）有机化学（108学时）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有机化学是化学各专业的基础课，通过本课程的学习使学生能掌握重要类型有机化合物的命名、物理性质、化学性质和制备方法。能正确熟练书写有机化合物的结构式和反应式。掌握典型有机化合物结构和性能的关系，官能团的相互转化，熟悉有机化学基本理论。掌握和正确书写典型有机反应的机理。掌握有机化合物的基本性质和制备方法，初步能运用有机化学基础知识和基本原理解决科学研究和生产实践中的问题。</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12）分析化学（216学时）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分析化学是化学类各专业的重要主干基础课，通过这门课程的学习使学生掌握其基本的原理和测定方法，建立起严格的“量”的概念。让学生能够运用化学平衡的理论和知识，处理和解决滴定分析法的基本问题，掌握分析化学中简单的数据处理。培养学生科学的思维方法和严谨的科学作风，正确掌握有关的科学实验技能，提高分析问题和解决问题的能力。从而为其今后更深一步地学习作必要的铺垫。</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13）食品检验工（126学时）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依据《国家职业标》中级食品检验工的知识要求和技能要求，按照岗位培训的需要学习下列主要内容：职业道德与安全生产，化学检验基础知识，食品检验基础知识，检验的前期准备及仪器设备的维护，糕点糖果检验。</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14）化学检验工（126学时）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依据《国家职业标》中级化学检验工的知识要求和技能要求，按照岗位培训的需要学习下列主要内容：职业道德与安全生产，化学检验基础知识，常检日化产品的标准、常检项目的检验方法和操作规程，检验的基本操作，常规项目的检验。</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15）食品烘焙（54学时）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掌握食品卫生基础知识，原辅料知识，工器具常识；熟悉面团、面糊调制与发酵；能进行成型与醒发、烘烤、装饰、冷却、包装与储存操作。</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16）行业法律法规（94学时）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指导学生学习食品行业、工业分析检验行业的法律法规，培养、建立学生的法律意识，使他们初步懂得一定的行业法律法规。如指导学生学习《食品安全法》、《</w:t>
      </w:r>
      <w:r>
        <w:rPr>
          <w:rFonts w:hint="eastAsia" w:ascii="仿宋" w:hAnsi="仿宋" w:eastAsia="仿宋" w:cs="仿宋"/>
          <w:b w:val="0"/>
          <w:bCs w:val="0"/>
          <w:kern w:val="44"/>
          <w:sz w:val="24"/>
          <w:szCs w:val="44"/>
          <w:lang w:val="en-US" w:eastAsia="zh-CN" w:bidi="ar-SA"/>
        </w:rPr>
        <w:fldChar w:fldCharType="begin"/>
      </w:r>
      <w:r>
        <w:rPr>
          <w:rFonts w:hint="eastAsia" w:ascii="仿宋" w:hAnsi="仿宋" w:eastAsia="仿宋" w:cs="仿宋"/>
          <w:b w:val="0"/>
          <w:bCs w:val="0"/>
          <w:kern w:val="44"/>
          <w:sz w:val="24"/>
          <w:szCs w:val="44"/>
          <w:lang w:val="en-US" w:eastAsia="zh-CN" w:bidi="ar-SA"/>
        </w:rPr>
        <w:instrText xml:space="preserve"> HYPERLINK "http://www.so.com/s?q=%E5%9B%BD%E5%8A%A1%E9%99%A2%E5%85%B3%E4%BA%8E%E5%8A%A0%E5%BC%BA%E9%A3%9F%E5%93%81%E7%AD%89%E4%BA%A7%E5%93%81%E5%AE%89%E5%85%A8%E7%9B%91%E7%9D%A3%E7%AE%A1%E7%90%86%E7%9A%84%E7%89%B9%E5%88%AB%E8%A7%84%E5%AE%9A&amp;ie=utf-8&amp;src=wenda_link" \t "_blank" </w:instrText>
      </w:r>
      <w:r>
        <w:rPr>
          <w:rFonts w:hint="eastAsia" w:ascii="仿宋" w:hAnsi="仿宋" w:eastAsia="仿宋" w:cs="仿宋"/>
          <w:b w:val="0"/>
          <w:bCs w:val="0"/>
          <w:kern w:val="44"/>
          <w:sz w:val="24"/>
          <w:szCs w:val="44"/>
          <w:lang w:val="en-US" w:eastAsia="zh-CN" w:bidi="ar-SA"/>
        </w:rPr>
        <w:fldChar w:fldCharType="separate"/>
      </w:r>
      <w:r>
        <w:rPr>
          <w:rFonts w:hint="eastAsia" w:ascii="仿宋" w:hAnsi="仿宋" w:eastAsia="仿宋" w:cs="仿宋"/>
          <w:b w:val="0"/>
          <w:bCs w:val="0"/>
          <w:kern w:val="44"/>
          <w:sz w:val="24"/>
          <w:szCs w:val="44"/>
          <w:lang w:val="en-US" w:eastAsia="zh-CN" w:bidi="ar-SA"/>
        </w:rPr>
        <w:t>国务院关于加强食品等产品安全监督管理的特别规定</w:t>
      </w:r>
      <w:r>
        <w:rPr>
          <w:rFonts w:hint="eastAsia" w:ascii="仿宋" w:hAnsi="仿宋" w:eastAsia="仿宋" w:cs="仿宋"/>
          <w:b w:val="0"/>
          <w:bCs w:val="0"/>
          <w:kern w:val="44"/>
          <w:sz w:val="24"/>
          <w:szCs w:val="44"/>
          <w:lang w:val="en-US" w:eastAsia="zh-CN" w:bidi="ar-SA"/>
        </w:rPr>
        <w:fldChar w:fldCharType="end"/>
      </w:r>
      <w:r>
        <w:rPr>
          <w:rFonts w:hint="eastAsia" w:ascii="仿宋" w:hAnsi="仿宋" w:eastAsia="仿宋" w:cs="仿宋"/>
          <w:b w:val="0"/>
          <w:bCs w:val="0"/>
          <w:kern w:val="44"/>
          <w:sz w:val="24"/>
          <w:szCs w:val="44"/>
          <w:lang w:val="en-US" w:eastAsia="zh-CN" w:bidi="ar-SA"/>
        </w:rPr>
        <w:t>》（国务院令第503号）等，增强他们的法律意思，掌握与岗位工作相应的法律法规知识。让学生了解还有《产品质量法》、《食品安全法实施条例》、《</w:t>
      </w:r>
      <w:r>
        <w:rPr>
          <w:rFonts w:hint="eastAsia" w:ascii="仿宋" w:hAnsi="仿宋" w:eastAsia="仿宋" w:cs="仿宋"/>
          <w:b w:val="0"/>
          <w:bCs w:val="0"/>
          <w:kern w:val="44"/>
          <w:sz w:val="24"/>
          <w:szCs w:val="44"/>
          <w:lang w:val="en-US" w:eastAsia="zh-CN" w:bidi="ar-SA"/>
        </w:rPr>
        <w:fldChar w:fldCharType="begin"/>
      </w:r>
      <w:r>
        <w:rPr>
          <w:rFonts w:hint="eastAsia" w:ascii="仿宋" w:hAnsi="仿宋" w:eastAsia="仿宋" w:cs="仿宋"/>
          <w:b w:val="0"/>
          <w:bCs w:val="0"/>
          <w:kern w:val="44"/>
          <w:sz w:val="24"/>
          <w:szCs w:val="44"/>
          <w:lang w:val="en-US" w:eastAsia="zh-CN" w:bidi="ar-SA"/>
        </w:rPr>
        <w:instrText xml:space="preserve"> HYPERLINK "http://www.so.com/s?q=%E9%A3%9F%E5%93%81%E6%B5%81%E9%80%9A%E8%AE%B8%E5%8F%AF%E8%AF%81%E7%AE%A1%E7%90%86%E5%8A%9E%E6%B3%95&amp;ie=utf-8&amp;src=wenda_link" \t "_blank" </w:instrText>
      </w:r>
      <w:r>
        <w:rPr>
          <w:rFonts w:hint="eastAsia" w:ascii="仿宋" w:hAnsi="仿宋" w:eastAsia="仿宋" w:cs="仿宋"/>
          <w:b w:val="0"/>
          <w:bCs w:val="0"/>
          <w:kern w:val="44"/>
          <w:sz w:val="24"/>
          <w:szCs w:val="44"/>
          <w:lang w:val="en-US" w:eastAsia="zh-CN" w:bidi="ar-SA"/>
        </w:rPr>
        <w:fldChar w:fldCharType="separate"/>
      </w:r>
      <w:r>
        <w:rPr>
          <w:rFonts w:hint="eastAsia" w:ascii="仿宋" w:hAnsi="仿宋" w:eastAsia="仿宋" w:cs="仿宋"/>
          <w:b w:val="0"/>
          <w:bCs w:val="0"/>
          <w:kern w:val="44"/>
          <w:sz w:val="24"/>
          <w:szCs w:val="44"/>
          <w:lang w:val="en-US" w:eastAsia="zh-CN" w:bidi="ar-SA"/>
        </w:rPr>
        <w:t>食品流通许可证管理办法</w:t>
      </w:r>
      <w:r>
        <w:rPr>
          <w:rFonts w:hint="eastAsia" w:ascii="仿宋" w:hAnsi="仿宋" w:eastAsia="仿宋" w:cs="仿宋"/>
          <w:b w:val="0"/>
          <w:bCs w:val="0"/>
          <w:kern w:val="44"/>
          <w:sz w:val="24"/>
          <w:szCs w:val="44"/>
          <w:lang w:val="en-US" w:eastAsia="zh-CN" w:bidi="ar-SA"/>
        </w:rPr>
        <w:fldChar w:fldCharType="end"/>
      </w:r>
      <w:r>
        <w:rPr>
          <w:rFonts w:hint="eastAsia" w:ascii="仿宋" w:hAnsi="仿宋" w:eastAsia="仿宋" w:cs="仿宋"/>
          <w:b w:val="0"/>
          <w:bCs w:val="0"/>
          <w:kern w:val="44"/>
          <w:sz w:val="24"/>
          <w:szCs w:val="44"/>
          <w:lang w:val="en-US" w:eastAsia="zh-CN" w:bidi="ar-SA"/>
        </w:rPr>
        <w:t>》、《</w:t>
      </w:r>
      <w:r>
        <w:rPr>
          <w:rFonts w:hint="eastAsia" w:ascii="仿宋" w:hAnsi="仿宋" w:eastAsia="仿宋" w:cs="仿宋"/>
          <w:b w:val="0"/>
          <w:bCs w:val="0"/>
          <w:kern w:val="44"/>
          <w:sz w:val="24"/>
          <w:szCs w:val="44"/>
          <w:lang w:val="en-US" w:eastAsia="zh-CN" w:bidi="ar-SA"/>
        </w:rPr>
        <w:fldChar w:fldCharType="begin"/>
      </w:r>
      <w:r>
        <w:rPr>
          <w:rFonts w:hint="eastAsia" w:ascii="仿宋" w:hAnsi="仿宋" w:eastAsia="仿宋" w:cs="仿宋"/>
          <w:b w:val="0"/>
          <w:bCs w:val="0"/>
          <w:kern w:val="44"/>
          <w:sz w:val="24"/>
          <w:szCs w:val="44"/>
          <w:lang w:val="en-US" w:eastAsia="zh-CN" w:bidi="ar-SA"/>
        </w:rPr>
        <w:instrText xml:space="preserve"> HYPERLINK "http://www.so.com/s?q=%E5%B7%A5%E4%B8%9A%E4%BA%A7%E5%93%81%E7%94%9F%E4%BA%A7%E8%AE%B8%E5%8F%AF%E8%AF%81%E8%AF%95%E8%A1%8C%E6%9D%A1%E4%BE%8B&amp;ie=utf-8&amp;src=wenda_link" \t "_blank" </w:instrText>
      </w:r>
      <w:r>
        <w:rPr>
          <w:rFonts w:hint="eastAsia" w:ascii="仿宋" w:hAnsi="仿宋" w:eastAsia="仿宋" w:cs="仿宋"/>
          <w:b w:val="0"/>
          <w:bCs w:val="0"/>
          <w:kern w:val="44"/>
          <w:sz w:val="24"/>
          <w:szCs w:val="44"/>
          <w:lang w:val="en-US" w:eastAsia="zh-CN" w:bidi="ar-SA"/>
        </w:rPr>
        <w:fldChar w:fldCharType="separate"/>
      </w:r>
      <w:r>
        <w:rPr>
          <w:rFonts w:hint="eastAsia" w:ascii="仿宋" w:hAnsi="仿宋" w:eastAsia="仿宋" w:cs="仿宋"/>
          <w:b w:val="0"/>
          <w:bCs w:val="0"/>
          <w:kern w:val="44"/>
          <w:sz w:val="24"/>
          <w:szCs w:val="44"/>
          <w:lang w:val="en-US" w:eastAsia="zh-CN" w:bidi="ar-SA"/>
        </w:rPr>
        <w:t>工业产品生产许可证试行条例</w:t>
      </w:r>
      <w:r>
        <w:rPr>
          <w:rFonts w:hint="eastAsia" w:ascii="仿宋" w:hAnsi="仿宋" w:eastAsia="仿宋" w:cs="仿宋"/>
          <w:b w:val="0"/>
          <w:bCs w:val="0"/>
          <w:kern w:val="44"/>
          <w:sz w:val="24"/>
          <w:szCs w:val="44"/>
          <w:lang w:val="en-US" w:eastAsia="zh-CN" w:bidi="ar-SA"/>
        </w:rPr>
        <w:fldChar w:fldCharType="end"/>
      </w:r>
      <w:r>
        <w:rPr>
          <w:rFonts w:hint="eastAsia" w:ascii="仿宋" w:hAnsi="仿宋" w:eastAsia="仿宋" w:cs="仿宋"/>
          <w:b w:val="0"/>
          <w:bCs w:val="0"/>
          <w:kern w:val="44"/>
          <w:sz w:val="24"/>
          <w:szCs w:val="44"/>
          <w:lang w:val="en-US" w:eastAsia="zh-CN" w:bidi="ar-SA"/>
        </w:rPr>
        <w:t>》、《</w:t>
      </w:r>
      <w:r>
        <w:rPr>
          <w:rFonts w:hint="eastAsia" w:ascii="仿宋" w:hAnsi="仿宋" w:eastAsia="仿宋" w:cs="仿宋"/>
          <w:b w:val="0"/>
          <w:bCs w:val="0"/>
          <w:kern w:val="44"/>
          <w:sz w:val="24"/>
          <w:szCs w:val="44"/>
          <w:lang w:val="en-US" w:eastAsia="zh-CN" w:bidi="ar-SA"/>
        </w:rPr>
        <w:fldChar w:fldCharType="begin"/>
      </w:r>
      <w:r>
        <w:rPr>
          <w:rFonts w:hint="eastAsia" w:ascii="仿宋" w:hAnsi="仿宋" w:eastAsia="仿宋" w:cs="仿宋"/>
          <w:b w:val="0"/>
          <w:bCs w:val="0"/>
          <w:kern w:val="44"/>
          <w:sz w:val="24"/>
          <w:szCs w:val="44"/>
          <w:lang w:val="en-US" w:eastAsia="zh-CN" w:bidi="ar-SA"/>
        </w:rPr>
        <w:instrText xml:space="preserve"> HYPERLINK "http://www.so.com/s?q=%E6%95%A3%E8%A3%85%E9%A3%9F%E5%93%81%E5%8D%AB%E7%94%9F%E7%AE%A1%E7%90%86%E8%A7%84%E8%8C%83&amp;ie=utf-8&amp;src=wenda_link" \t "_blank" </w:instrText>
      </w:r>
      <w:r>
        <w:rPr>
          <w:rFonts w:hint="eastAsia" w:ascii="仿宋" w:hAnsi="仿宋" w:eastAsia="仿宋" w:cs="仿宋"/>
          <w:b w:val="0"/>
          <w:bCs w:val="0"/>
          <w:kern w:val="44"/>
          <w:sz w:val="24"/>
          <w:szCs w:val="44"/>
          <w:lang w:val="en-US" w:eastAsia="zh-CN" w:bidi="ar-SA"/>
        </w:rPr>
        <w:fldChar w:fldCharType="separate"/>
      </w:r>
      <w:r>
        <w:rPr>
          <w:rFonts w:hint="eastAsia" w:ascii="仿宋" w:hAnsi="仿宋" w:eastAsia="仿宋" w:cs="仿宋"/>
          <w:b w:val="0"/>
          <w:bCs w:val="0"/>
          <w:kern w:val="44"/>
          <w:sz w:val="24"/>
          <w:szCs w:val="44"/>
          <w:lang w:val="en-US" w:eastAsia="zh-CN" w:bidi="ar-SA"/>
        </w:rPr>
        <w:t>散装食品卫生管理规范</w:t>
      </w:r>
      <w:r>
        <w:rPr>
          <w:rFonts w:hint="eastAsia" w:ascii="仿宋" w:hAnsi="仿宋" w:eastAsia="仿宋" w:cs="仿宋"/>
          <w:b w:val="0"/>
          <w:bCs w:val="0"/>
          <w:kern w:val="44"/>
          <w:sz w:val="24"/>
          <w:szCs w:val="44"/>
          <w:lang w:val="en-US" w:eastAsia="zh-CN" w:bidi="ar-SA"/>
        </w:rPr>
        <w:fldChar w:fldCharType="end"/>
      </w:r>
      <w:r>
        <w:rPr>
          <w:rFonts w:hint="eastAsia" w:ascii="仿宋" w:hAnsi="仿宋" w:eastAsia="仿宋" w:cs="仿宋"/>
          <w:b w:val="0"/>
          <w:bCs w:val="0"/>
          <w:kern w:val="44"/>
          <w:sz w:val="24"/>
          <w:szCs w:val="44"/>
          <w:lang w:val="en-US" w:eastAsia="zh-CN" w:bidi="ar-SA"/>
        </w:rPr>
        <w:t>》等法规和一些部门规章制度，使他们养成依法检验的良好工作习惯。</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17）实用分析化验工读本（94学时）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要求掌握实用分析化验工的基本知识和技能。实用分析化验工包括滴定分析、称量分析和仪器分析的基本知识和技术理论；化验室管理、安全及标准化，介绍了化验室质量保证体系及管理有关内容，标准化工作的基本知识及要求，化验室安全常识及安全分析；化验室检测工作中使用的玻璃仪器、天平等及溶液的配制和使用方法，并结合实际叙述了化学分析、仪器分析方法和实际操作。</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18）日用化工分析（94学时）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了解油脂试样的采集方法、分析式样的制备，熔点、凝固点、相对密度的测定；色泽的测定、水分和挥发分的测定、酸值的测定、皂化值的测定、碘值的测定、不皂化物的测定、总脂肪物的测定、氧化脂肪酸的测定。学习表面活性剂的基本性能试验、表面活性剂的定性分析、表面活性剂的元素定性分析、表面活性剂官能团的化学分析、表面活性剂的定量分析知识。了解化妆品分析、肥皂分析、合成洗涤剂分析的基本方法。</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19）化学实验室组织与管理（94学时）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了解化验室的组织管理、建筑设施、质量管理。学习化验室化学试剂的管理、技术资料的管理、环境保护；熟悉化验室安全技术知识，如外伤的预防急救、化验室消防知识、化学性伤害的预防和急救、安全用电和触电急救等。为在实验室安全工作作准备。</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20）食品化学（94学时）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食品化学是研究食品（包括食品原料）的组成、特性及其产生的化学变化的科学。通过学习使学生了解食品化学的作用，可改善食品品质、开发食品新资源、革新食品加工工艺、科学调整膳食结构、改进食品包装、加强食品品质控制、提高食品原料加工和综合利用水平等。提高学生对食品化学的认识和学习兴趣。</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21）日用化学品制造原理与技术（94学时）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日用化学品制造原理与技是应用性和实践性很强的一门学科，通过本课程的学习，使学生了解当前日用化学品的学术成果和发展概况，开拓知识面，增强学生运用现代理论分析解决实际问题的能力，增加以后工作的适应性。</w:t>
      </w:r>
      <w:bookmarkStart w:id="1" w:name="_GoBack"/>
      <w:bookmarkEnd w:id="1"/>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22）食品微生物（94学时）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指导学生学习食品检验基础知识、常用标准溶液的配制和标定、食品感官检验与物理检验、食品中营养成分、有害成分的分析等实训操作。提高、深化食品检验技能，逐步培养学生对食品进行全面品质检验和评价能力。</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23）其</w:t>
      </w:r>
      <w:r>
        <w:rPr>
          <w:rFonts w:hint="eastAsia" w:ascii="仿宋" w:hAnsi="仿宋" w:eastAsia="仿宋" w:cs="仿宋"/>
          <w:b w:val="0"/>
          <w:bCs w:val="0"/>
          <w:kern w:val="44"/>
          <w:sz w:val="24"/>
          <w:szCs w:val="44"/>
          <w:lang w:val="en-US" w:eastAsia="zh-CN" w:bidi="ar-SA"/>
        </w:rPr>
        <w:t>他食品工艺模块</w:t>
      </w:r>
    </w:p>
    <w:p>
      <w:pPr>
        <w:overflowPunct w:val="0"/>
        <w:adjustRightInd w:val="0"/>
        <w:spacing w:before="240" w:beforeLines="100" w:after="240" w:afterLines="100" w:line="288" w:lineRule="auto"/>
        <w:ind w:firstLine="480" w:firstLineChars="200"/>
        <w:rPr>
          <w:rFonts w:hint="default"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主要是校企合作开发课程，通过课程学习了解专业技能方向在相应职业岗位重要作用和应用场景，包括食品安全管理、食品检验检测技术、食品加工工艺技术等。目前已有合作意向课程有与深圳金拱门食品有限公司合作开发的“食品安全管理”和“麦咖啡”等模块化课程。</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24）专业实训（240学时）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通过专业实训，掌握化学的基本操作技能，运用所学的理论知识，解决实训中的问题，培养学生的职业意识，良好的实验室工作习惯和工作态度，提高学生分析问题和解决问题的能力。</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25）专业实习（540学时）</w:t>
      </w:r>
    </w:p>
    <w:p>
      <w:pPr>
        <w:overflowPunct w:val="0"/>
        <w:adjustRightInd w:val="0"/>
        <w:spacing w:before="240" w:beforeLines="100" w:after="240" w:afterLines="100" w:line="288" w:lineRule="auto"/>
        <w:ind w:firstLine="480" w:firstLineChars="200"/>
        <w:rPr>
          <w:rFonts w:hint="eastAsia" w:ascii="仿宋" w:hAnsi="仿宋" w:eastAsia="仿宋" w:cs="仿宋"/>
          <w:b w:val="0"/>
          <w:bCs w:val="0"/>
          <w:kern w:val="44"/>
          <w:sz w:val="24"/>
          <w:szCs w:val="44"/>
          <w:lang w:val="en-US" w:eastAsia="zh-CN" w:bidi="ar-SA"/>
        </w:rPr>
      </w:pPr>
      <w:r>
        <w:rPr>
          <w:rFonts w:hint="eastAsia" w:ascii="仿宋" w:hAnsi="仿宋" w:eastAsia="仿宋" w:cs="仿宋"/>
          <w:b w:val="0"/>
          <w:bCs w:val="0"/>
          <w:kern w:val="44"/>
          <w:sz w:val="24"/>
          <w:szCs w:val="44"/>
          <w:lang w:val="en-US" w:eastAsia="zh-CN" w:bidi="ar-SA"/>
        </w:rPr>
        <w:t>专业实习是学生学完专业课程后所进行的实践性教学环节。通过实习要求学生了解检验员、检验工、一线生产操作者管理者的职责、工作内容，运用已学到的知识解决并分析实际问题。在企业的岗位上进行专业实习，以巩固和提高所学的专业论理知识。培养学生良好的工作作风和敬业精神，为独立工作打好基础。</w:t>
      </w: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微软雅黑 Light" w:hAnsi="微软雅黑 Light" w:eastAsia="微软雅黑 Light" w:cs="微软雅黑 Light"/>
          <w:sz w:val="24"/>
          <w:szCs w:val="24"/>
          <w:lang w:eastAsia="zh-Hans"/>
        </w:rPr>
        <w:t>七、教学进程总体安排</w:t>
      </w:r>
    </w:p>
    <w:p>
      <w:pPr>
        <w:tabs>
          <w:tab w:val="left" w:pos="7980"/>
        </w:tabs>
        <w:spacing w:line="300" w:lineRule="exact"/>
        <w:jc w:val="center"/>
        <w:rPr>
          <w:rFonts w:hint="eastAsia" w:ascii="黑体" w:hAnsi="黑体" w:eastAsia="黑体" w:cs="黑体"/>
          <w:sz w:val="24"/>
        </w:rPr>
      </w:pPr>
    </w:p>
    <w:p>
      <w:pPr>
        <w:tabs>
          <w:tab w:val="left" w:pos="7980"/>
        </w:tabs>
        <w:spacing w:line="300" w:lineRule="exact"/>
        <w:jc w:val="center"/>
        <w:rPr>
          <w:rFonts w:hint="eastAsia" w:ascii="黑体" w:hAnsi="黑体" w:eastAsia="黑体" w:cs="黑体"/>
          <w:sz w:val="24"/>
        </w:rPr>
      </w:pPr>
      <w:r>
        <w:rPr>
          <w:rFonts w:hint="eastAsia" w:ascii="黑体" w:hAnsi="黑体" w:eastAsia="黑体" w:cs="黑体"/>
          <w:sz w:val="24"/>
        </w:rPr>
        <w:t>食品安全</w:t>
      </w:r>
      <w:r>
        <w:rPr>
          <w:rFonts w:hint="eastAsia" w:ascii="黑体" w:hAnsi="黑体" w:eastAsia="黑体" w:cs="黑体"/>
          <w:sz w:val="24"/>
          <w:lang w:val="en-US" w:eastAsia="zh-CN"/>
        </w:rPr>
        <w:t>与检测技术</w:t>
      </w:r>
      <w:r>
        <w:rPr>
          <w:rFonts w:hint="eastAsia" w:ascii="黑体" w:hAnsi="黑体" w:eastAsia="黑体" w:cs="黑体"/>
          <w:sz w:val="24"/>
        </w:rPr>
        <w:t>专业课程设置与教学时间安排表</w:t>
      </w:r>
    </w:p>
    <w:p>
      <w:pPr>
        <w:rPr>
          <w:rFonts w:hint="eastAsia"/>
        </w:rPr>
      </w:pPr>
    </w:p>
    <w:p>
      <w:pPr>
        <w:rPr>
          <w:rFonts w:hint="eastAsia"/>
        </w:rPr>
      </w:pPr>
    </w:p>
    <w:tbl>
      <w:tblPr>
        <w:tblStyle w:val="19"/>
        <w:tblW w:w="8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470"/>
        <w:gridCol w:w="1980"/>
        <w:gridCol w:w="540"/>
        <w:gridCol w:w="720"/>
        <w:gridCol w:w="720"/>
        <w:gridCol w:w="720"/>
        <w:gridCol w:w="540"/>
        <w:gridCol w:w="540"/>
        <w:gridCol w:w="5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407" w:type="dxa"/>
            <w:vMerge w:val="restart"/>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课</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程</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类别</w:t>
            </w:r>
          </w:p>
        </w:tc>
        <w:tc>
          <w:tcPr>
            <w:tcW w:w="470" w:type="dxa"/>
            <w:vMerge w:val="restart"/>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课</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程</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序</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号</w:t>
            </w:r>
          </w:p>
        </w:tc>
        <w:tc>
          <w:tcPr>
            <w:tcW w:w="1980" w:type="dxa"/>
            <w:vMerge w:val="restart"/>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课  程  名  称</w:t>
            </w:r>
          </w:p>
        </w:tc>
        <w:tc>
          <w:tcPr>
            <w:tcW w:w="540" w:type="dxa"/>
            <w:vMerge w:val="restart"/>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学</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分</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数</w:t>
            </w:r>
          </w:p>
        </w:tc>
        <w:tc>
          <w:tcPr>
            <w:tcW w:w="720" w:type="dxa"/>
            <w:vMerge w:val="restart"/>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 xml:space="preserve">课 </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时</w:t>
            </w:r>
          </w:p>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数</w:t>
            </w:r>
          </w:p>
        </w:tc>
        <w:tc>
          <w:tcPr>
            <w:tcW w:w="3960" w:type="dxa"/>
            <w:gridSpan w:val="6"/>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课      时      分      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407" w:type="dxa"/>
            <w:vMerge w:val="continue"/>
            <w:noWrap w:val="0"/>
            <w:vAlign w:val="center"/>
          </w:tcPr>
          <w:p>
            <w:pPr>
              <w:tabs>
                <w:tab w:val="left" w:pos="7980"/>
              </w:tabs>
              <w:jc w:val="center"/>
              <w:rPr>
                <w:rFonts w:hint="eastAsia" w:ascii="仿宋" w:hAnsi="仿宋" w:eastAsia="仿宋" w:cs="仿宋"/>
                <w:color w:val="auto"/>
                <w:sz w:val="18"/>
              </w:rPr>
            </w:pPr>
          </w:p>
        </w:tc>
        <w:tc>
          <w:tcPr>
            <w:tcW w:w="470" w:type="dxa"/>
            <w:vMerge w:val="continue"/>
            <w:noWrap w:val="0"/>
            <w:vAlign w:val="center"/>
          </w:tcPr>
          <w:p>
            <w:pPr>
              <w:tabs>
                <w:tab w:val="left" w:pos="7980"/>
              </w:tabs>
              <w:jc w:val="center"/>
              <w:rPr>
                <w:rFonts w:hint="eastAsia" w:ascii="仿宋" w:hAnsi="仿宋" w:eastAsia="仿宋" w:cs="仿宋"/>
                <w:color w:val="auto"/>
                <w:sz w:val="18"/>
              </w:rPr>
            </w:pPr>
          </w:p>
        </w:tc>
        <w:tc>
          <w:tcPr>
            <w:tcW w:w="1980" w:type="dxa"/>
            <w:vMerge w:val="continue"/>
            <w:noWrap w:val="0"/>
            <w:vAlign w:val="center"/>
          </w:tcPr>
          <w:p>
            <w:pPr>
              <w:tabs>
                <w:tab w:val="left" w:pos="7980"/>
              </w:tabs>
              <w:jc w:val="center"/>
              <w:rPr>
                <w:rFonts w:hint="eastAsia" w:ascii="仿宋" w:hAnsi="仿宋" w:eastAsia="仿宋" w:cs="仿宋"/>
                <w:color w:val="auto"/>
                <w:sz w:val="18"/>
              </w:rPr>
            </w:pPr>
          </w:p>
        </w:tc>
        <w:tc>
          <w:tcPr>
            <w:tcW w:w="540" w:type="dxa"/>
            <w:vMerge w:val="continue"/>
            <w:noWrap w:val="0"/>
            <w:vAlign w:val="top"/>
          </w:tcPr>
          <w:p>
            <w:pPr>
              <w:tabs>
                <w:tab w:val="left" w:pos="7980"/>
              </w:tabs>
              <w:jc w:val="center"/>
              <w:rPr>
                <w:rFonts w:hint="eastAsia" w:ascii="仿宋" w:hAnsi="仿宋" w:eastAsia="仿宋" w:cs="仿宋"/>
                <w:color w:val="auto"/>
                <w:sz w:val="18"/>
              </w:rPr>
            </w:pPr>
          </w:p>
        </w:tc>
        <w:tc>
          <w:tcPr>
            <w:tcW w:w="720" w:type="dxa"/>
            <w:vMerge w:val="continue"/>
            <w:noWrap w:val="0"/>
            <w:vAlign w:val="center"/>
          </w:tcPr>
          <w:p>
            <w:pPr>
              <w:tabs>
                <w:tab w:val="left" w:pos="7980"/>
              </w:tabs>
              <w:jc w:val="center"/>
              <w:rPr>
                <w:rFonts w:hint="eastAsia" w:ascii="仿宋" w:hAnsi="仿宋" w:eastAsia="仿宋" w:cs="仿宋"/>
                <w:color w:val="auto"/>
                <w:sz w:val="18"/>
              </w:rPr>
            </w:pPr>
          </w:p>
        </w:tc>
        <w:tc>
          <w:tcPr>
            <w:tcW w:w="1440" w:type="dxa"/>
            <w:gridSpan w:val="2"/>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第一学年</w:t>
            </w:r>
          </w:p>
        </w:tc>
        <w:tc>
          <w:tcPr>
            <w:tcW w:w="1080" w:type="dxa"/>
            <w:gridSpan w:val="2"/>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第二学年</w:t>
            </w:r>
          </w:p>
        </w:tc>
        <w:tc>
          <w:tcPr>
            <w:tcW w:w="1440" w:type="dxa"/>
            <w:gridSpan w:val="2"/>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407" w:type="dxa"/>
            <w:vMerge w:val="continue"/>
            <w:noWrap w:val="0"/>
            <w:vAlign w:val="center"/>
          </w:tcPr>
          <w:p>
            <w:pPr>
              <w:tabs>
                <w:tab w:val="left" w:pos="7980"/>
              </w:tabs>
              <w:jc w:val="center"/>
              <w:rPr>
                <w:rFonts w:hint="eastAsia" w:ascii="仿宋" w:hAnsi="仿宋" w:eastAsia="仿宋" w:cs="仿宋"/>
                <w:color w:val="auto"/>
                <w:sz w:val="18"/>
              </w:rPr>
            </w:pPr>
          </w:p>
        </w:tc>
        <w:tc>
          <w:tcPr>
            <w:tcW w:w="470" w:type="dxa"/>
            <w:vMerge w:val="continue"/>
            <w:noWrap w:val="0"/>
            <w:vAlign w:val="center"/>
          </w:tcPr>
          <w:p>
            <w:pPr>
              <w:tabs>
                <w:tab w:val="left" w:pos="7980"/>
              </w:tabs>
              <w:jc w:val="center"/>
              <w:rPr>
                <w:rFonts w:hint="eastAsia" w:ascii="仿宋" w:hAnsi="仿宋" w:eastAsia="仿宋" w:cs="仿宋"/>
                <w:color w:val="auto"/>
                <w:sz w:val="18"/>
              </w:rPr>
            </w:pPr>
          </w:p>
        </w:tc>
        <w:tc>
          <w:tcPr>
            <w:tcW w:w="1980" w:type="dxa"/>
            <w:vMerge w:val="continue"/>
            <w:noWrap w:val="0"/>
            <w:vAlign w:val="center"/>
          </w:tcPr>
          <w:p>
            <w:pPr>
              <w:tabs>
                <w:tab w:val="left" w:pos="7980"/>
              </w:tabs>
              <w:jc w:val="center"/>
              <w:rPr>
                <w:rFonts w:hint="eastAsia" w:ascii="仿宋" w:hAnsi="仿宋" w:eastAsia="仿宋" w:cs="仿宋"/>
                <w:color w:val="auto"/>
                <w:sz w:val="18"/>
              </w:rPr>
            </w:pPr>
          </w:p>
        </w:tc>
        <w:tc>
          <w:tcPr>
            <w:tcW w:w="540" w:type="dxa"/>
            <w:vMerge w:val="continue"/>
            <w:noWrap w:val="0"/>
            <w:vAlign w:val="top"/>
          </w:tcPr>
          <w:p>
            <w:pPr>
              <w:tabs>
                <w:tab w:val="left" w:pos="7980"/>
              </w:tabs>
              <w:jc w:val="center"/>
              <w:rPr>
                <w:rFonts w:hint="eastAsia" w:ascii="仿宋" w:hAnsi="仿宋" w:eastAsia="仿宋" w:cs="仿宋"/>
                <w:color w:val="auto"/>
                <w:sz w:val="18"/>
              </w:rPr>
            </w:pPr>
          </w:p>
        </w:tc>
        <w:tc>
          <w:tcPr>
            <w:tcW w:w="720" w:type="dxa"/>
            <w:vMerge w:val="continue"/>
            <w:noWrap w:val="0"/>
            <w:vAlign w:val="center"/>
          </w:tcPr>
          <w:p>
            <w:pPr>
              <w:tabs>
                <w:tab w:val="left" w:pos="7980"/>
              </w:tabs>
              <w:jc w:val="center"/>
              <w:rPr>
                <w:rFonts w:hint="eastAsia" w:ascii="仿宋" w:hAnsi="仿宋" w:eastAsia="仿宋" w:cs="仿宋"/>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一</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二</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三</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四</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五</w:t>
            </w:r>
          </w:p>
        </w:tc>
        <w:tc>
          <w:tcPr>
            <w:tcW w:w="90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vMerge w:val="restart"/>
            <w:shd w:val="clear" w:color="auto" w:fill="auto"/>
            <w:noWrap w:val="0"/>
            <w:vAlign w:val="center"/>
          </w:tcPr>
          <w:p>
            <w:pPr>
              <w:tabs>
                <w:tab w:val="left" w:pos="7980"/>
              </w:tabs>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公共基础课</w:t>
            </w:r>
          </w:p>
          <w:p>
            <w:pPr>
              <w:tabs>
                <w:tab w:val="left" w:pos="7980"/>
              </w:tabs>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ind w:left="180" w:hanging="180" w:hangingChars="100"/>
              <w:jc w:val="center"/>
              <w:rPr>
                <w:rFonts w:hint="eastAsia" w:ascii="仿宋" w:hAnsi="仿宋" w:eastAsia="仿宋" w:cs="仿宋"/>
                <w:bCs/>
                <w:color w:val="auto"/>
                <w:sz w:val="18"/>
              </w:rPr>
            </w:pPr>
            <w:r>
              <w:rPr>
                <w:rFonts w:hint="eastAsia" w:ascii="仿宋" w:hAnsi="仿宋" w:eastAsia="仿宋" w:cs="仿宋"/>
                <w:bCs/>
                <w:color w:val="auto"/>
                <w:sz w:val="18"/>
              </w:rPr>
              <w:t>1</w:t>
            </w:r>
          </w:p>
        </w:tc>
        <w:tc>
          <w:tcPr>
            <w:tcW w:w="1980" w:type="dxa"/>
            <w:shd w:val="clear" w:color="auto" w:fill="auto"/>
            <w:noWrap w:val="0"/>
            <w:vAlign w:val="center"/>
          </w:tcPr>
          <w:p>
            <w:pPr>
              <w:tabs>
                <w:tab w:val="left" w:pos="7980"/>
              </w:tabs>
              <w:jc w:val="distribute"/>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思政</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10</w:t>
            </w:r>
          </w:p>
        </w:tc>
        <w:tc>
          <w:tcPr>
            <w:tcW w:w="72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180</w:t>
            </w:r>
          </w:p>
        </w:tc>
        <w:tc>
          <w:tcPr>
            <w:tcW w:w="72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72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90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1980" w:type="dxa"/>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语           文</w:t>
            </w:r>
          </w:p>
        </w:tc>
        <w:tc>
          <w:tcPr>
            <w:tcW w:w="540" w:type="dxa"/>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rPr>
              <w:t>1</w:t>
            </w:r>
            <w:r>
              <w:rPr>
                <w:rFonts w:hint="eastAsia" w:ascii="仿宋" w:hAnsi="仿宋" w:eastAsia="仿宋" w:cs="仿宋"/>
                <w:bCs/>
                <w:color w:val="auto"/>
                <w:sz w:val="18"/>
                <w:lang w:val="en-US" w:eastAsia="zh-CN"/>
              </w:rPr>
              <w:t>9</w:t>
            </w:r>
          </w:p>
        </w:tc>
        <w:tc>
          <w:tcPr>
            <w:tcW w:w="72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342</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7</w:t>
            </w:r>
          </w:p>
        </w:tc>
        <w:tc>
          <w:tcPr>
            <w:tcW w:w="90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1980" w:type="dxa"/>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数           学</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w:t>
            </w:r>
            <w:r>
              <w:rPr>
                <w:rFonts w:hint="eastAsia" w:ascii="仿宋" w:hAnsi="仿宋" w:eastAsia="仿宋" w:cs="仿宋"/>
                <w:bCs/>
                <w:color w:val="auto"/>
                <w:sz w:val="18"/>
                <w:lang w:val="en-US" w:eastAsia="zh-CN"/>
              </w:rPr>
              <w:t>9</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lang w:val="en-US" w:eastAsia="zh-CN"/>
              </w:rPr>
              <w:t>342</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7</w:t>
            </w:r>
          </w:p>
        </w:tc>
        <w:tc>
          <w:tcPr>
            <w:tcW w:w="90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07"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4</w:t>
            </w:r>
          </w:p>
        </w:tc>
        <w:tc>
          <w:tcPr>
            <w:tcW w:w="1980" w:type="dxa"/>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外           语</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w:t>
            </w:r>
            <w:r>
              <w:rPr>
                <w:rFonts w:hint="eastAsia" w:ascii="仿宋" w:hAnsi="仿宋" w:eastAsia="仿宋" w:cs="仿宋"/>
                <w:bCs/>
                <w:color w:val="auto"/>
                <w:sz w:val="18"/>
                <w:lang w:val="en-US" w:eastAsia="zh-CN"/>
              </w:rPr>
              <w:t>9</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lang w:val="en-US" w:eastAsia="zh-CN"/>
              </w:rPr>
              <w:t>342</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3</w:t>
            </w:r>
          </w:p>
        </w:tc>
        <w:tc>
          <w:tcPr>
            <w:tcW w:w="540" w:type="dxa"/>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7</w:t>
            </w:r>
          </w:p>
        </w:tc>
        <w:tc>
          <w:tcPr>
            <w:tcW w:w="90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407" w:type="dxa"/>
            <w:vMerge w:val="continue"/>
            <w:tcBorders/>
            <w:shd w:val="clear" w:color="auto" w:fill="auto"/>
            <w:noWrap w:val="0"/>
            <w:vAlign w:val="center"/>
          </w:tcPr>
          <w:p>
            <w:pPr>
              <w:tabs>
                <w:tab w:val="left" w:pos="7980"/>
              </w:tabs>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5</w:t>
            </w:r>
          </w:p>
        </w:tc>
        <w:tc>
          <w:tcPr>
            <w:tcW w:w="1980" w:type="dxa"/>
            <w:shd w:val="clear" w:color="auto" w:fill="auto"/>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体           育</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10</w:t>
            </w:r>
          </w:p>
        </w:tc>
        <w:tc>
          <w:tcPr>
            <w:tcW w:w="72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180</w:t>
            </w:r>
          </w:p>
        </w:tc>
        <w:tc>
          <w:tcPr>
            <w:tcW w:w="72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72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w:t>
            </w:r>
          </w:p>
        </w:tc>
        <w:tc>
          <w:tcPr>
            <w:tcW w:w="90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407" w:type="dxa"/>
            <w:vMerge w:val="continue"/>
            <w:tcBorders/>
            <w:shd w:val="clear" w:color="auto" w:fill="auto"/>
            <w:noWrap w:val="0"/>
            <w:vAlign w:val="center"/>
          </w:tcPr>
          <w:p>
            <w:pPr>
              <w:tabs>
                <w:tab w:val="left" w:pos="7980"/>
              </w:tabs>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6</w:t>
            </w:r>
          </w:p>
        </w:tc>
        <w:tc>
          <w:tcPr>
            <w:tcW w:w="1980" w:type="dxa"/>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计算机基础</w:t>
            </w: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8</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144</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4</w:t>
            </w:r>
          </w:p>
        </w:tc>
        <w:tc>
          <w:tcPr>
            <w:tcW w:w="72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4</w:t>
            </w:r>
          </w:p>
        </w:tc>
        <w:tc>
          <w:tcPr>
            <w:tcW w:w="540" w:type="dxa"/>
            <w:noWrap w:val="0"/>
            <w:vAlign w:val="center"/>
          </w:tcPr>
          <w:p>
            <w:pPr>
              <w:tabs>
                <w:tab w:val="left" w:pos="7980"/>
              </w:tabs>
              <w:jc w:val="center"/>
              <w:rPr>
                <w:rFonts w:hint="eastAsia" w:ascii="仿宋" w:hAnsi="仿宋" w:eastAsia="仿宋" w:cs="仿宋"/>
                <w:bCs/>
                <w:color w:val="auto"/>
                <w:sz w:val="18"/>
                <w:szCs w:val="18"/>
              </w:rPr>
            </w:pPr>
          </w:p>
        </w:tc>
        <w:tc>
          <w:tcPr>
            <w:tcW w:w="54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rPr>
            </w:pPr>
          </w:p>
        </w:tc>
        <w:tc>
          <w:tcPr>
            <w:tcW w:w="900" w:type="dxa"/>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07" w:type="dxa"/>
            <w:vMerge w:val="continue"/>
            <w:tcBorders/>
            <w:shd w:val="clear" w:color="auto" w:fill="auto"/>
            <w:noWrap w:val="0"/>
            <w:vAlign w:val="center"/>
          </w:tcPr>
          <w:p>
            <w:pPr>
              <w:tabs>
                <w:tab w:val="left" w:pos="7980"/>
              </w:tabs>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7</w:t>
            </w:r>
          </w:p>
        </w:tc>
        <w:tc>
          <w:tcPr>
            <w:tcW w:w="1980" w:type="dxa"/>
            <w:shd w:val="clear" w:color="auto" w:fill="auto"/>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艺术通识</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4</w:t>
            </w:r>
          </w:p>
        </w:tc>
        <w:tc>
          <w:tcPr>
            <w:tcW w:w="720" w:type="dxa"/>
            <w:shd w:val="clear" w:color="auto" w:fill="auto"/>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72</w:t>
            </w:r>
          </w:p>
        </w:tc>
        <w:tc>
          <w:tcPr>
            <w:tcW w:w="720" w:type="dxa"/>
            <w:shd w:val="clear" w:color="auto" w:fill="auto"/>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w:t>
            </w:r>
          </w:p>
        </w:tc>
        <w:tc>
          <w:tcPr>
            <w:tcW w:w="720" w:type="dxa"/>
            <w:shd w:val="clear" w:color="auto" w:fill="auto"/>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1</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1</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1</w:t>
            </w:r>
          </w:p>
        </w:tc>
        <w:tc>
          <w:tcPr>
            <w:tcW w:w="540" w:type="dxa"/>
            <w:shd w:val="clear" w:color="auto" w:fill="auto"/>
            <w:noWrap w:val="0"/>
            <w:vAlign w:val="center"/>
          </w:tcPr>
          <w:p>
            <w:pPr>
              <w:tabs>
                <w:tab w:val="left" w:pos="7980"/>
              </w:tabs>
              <w:jc w:val="center"/>
              <w:rPr>
                <w:rFonts w:hint="eastAsia" w:ascii="仿宋" w:hAnsi="仿宋" w:eastAsia="仿宋" w:cs="仿宋"/>
                <w:bCs/>
                <w:color w:val="auto"/>
                <w:sz w:val="18"/>
              </w:rPr>
            </w:pPr>
          </w:p>
        </w:tc>
        <w:tc>
          <w:tcPr>
            <w:tcW w:w="900" w:type="dxa"/>
            <w:shd w:val="clear" w:color="auto" w:fill="auto"/>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07" w:type="dxa"/>
            <w:vMerge w:val="restart"/>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r>
              <w:rPr>
                <w:rFonts w:hint="eastAsia" w:ascii="仿宋" w:hAnsi="仿宋" w:eastAsia="仿宋" w:cs="仿宋"/>
                <w:bCs/>
                <w:color w:val="auto"/>
                <w:sz w:val="18"/>
              </w:rPr>
              <w:t>专业必修课</w:t>
            </w: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8</w:t>
            </w:r>
          </w:p>
        </w:tc>
        <w:tc>
          <w:tcPr>
            <w:tcW w:w="198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无机化学</w:t>
            </w:r>
          </w:p>
        </w:tc>
        <w:tc>
          <w:tcPr>
            <w:tcW w:w="540" w:type="dxa"/>
            <w:tcBorders>
              <w:bottom w:val="single" w:color="auto" w:sz="4" w:space="0"/>
            </w:tcBorders>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12</w:t>
            </w:r>
          </w:p>
        </w:tc>
        <w:tc>
          <w:tcPr>
            <w:tcW w:w="720" w:type="dxa"/>
            <w:tcBorders>
              <w:bottom w:val="single" w:color="auto" w:sz="4" w:space="0"/>
            </w:tcBorders>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216</w:t>
            </w:r>
          </w:p>
        </w:tc>
        <w:tc>
          <w:tcPr>
            <w:tcW w:w="720" w:type="dxa"/>
            <w:tcBorders>
              <w:bottom w:val="single" w:color="auto" w:sz="4" w:space="0"/>
            </w:tcBorders>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8</w:t>
            </w:r>
          </w:p>
        </w:tc>
        <w:tc>
          <w:tcPr>
            <w:tcW w:w="720" w:type="dxa"/>
            <w:tcBorders>
              <w:bottom w:val="single" w:color="auto" w:sz="4" w:space="0"/>
            </w:tcBorders>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rPr>
              <w:t>4</w:t>
            </w:r>
          </w:p>
        </w:tc>
        <w:tc>
          <w:tcPr>
            <w:tcW w:w="540" w:type="dxa"/>
            <w:tcBorders>
              <w:bottom w:val="single" w:color="auto" w:sz="4" w:space="0"/>
            </w:tcBorders>
            <w:noWrap w:val="0"/>
            <w:vAlign w:val="center"/>
          </w:tcPr>
          <w:p>
            <w:pPr>
              <w:tabs>
                <w:tab w:val="left" w:pos="7980"/>
              </w:tabs>
              <w:ind w:firstLine="90" w:firstLineChars="50"/>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center"/>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center"/>
              <w:rPr>
                <w:rFonts w:hint="eastAsia" w:ascii="仿宋" w:hAnsi="仿宋" w:eastAsia="仿宋" w:cs="仿宋"/>
                <w:bCs/>
                <w:color w:val="auto"/>
                <w:sz w:val="18"/>
              </w:rPr>
            </w:pPr>
          </w:p>
        </w:tc>
        <w:tc>
          <w:tcPr>
            <w:tcW w:w="900" w:type="dxa"/>
            <w:tcBorders>
              <w:bottom w:val="single" w:color="auto" w:sz="4" w:space="0"/>
            </w:tcBorders>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407" w:type="dxa"/>
            <w:vMerge w:val="continue"/>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9</w:t>
            </w:r>
          </w:p>
        </w:tc>
        <w:tc>
          <w:tcPr>
            <w:tcW w:w="198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有机化学</w:t>
            </w:r>
          </w:p>
        </w:tc>
        <w:tc>
          <w:tcPr>
            <w:tcW w:w="540" w:type="dxa"/>
            <w:tcBorders>
              <w:bottom w:val="single" w:color="auto" w:sz="4" w:space="0"/>
            </w:tcBorders>
            <w:noWrap w:val="0"/>
            <w:vAlign w:val="center"/>
          </w:tcPr>
          <w:p>
            <w:pPr>
              <w:tabs>
                <w:tab w:val="left" w:pos="7980"/>
              </w:tabs>
              <w:ind w:firstLine="90" w:firstLineChars="50"/>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6</w:t>
            </w:r>
          </w:p>
        </w:tc>
        <w:tc>
          <w:tcPr>
            <w:tcW w:w="720" w:type="dxa"/>
            <w:tcBorders>
              <w:bottom w:val="single" w:color="auto" w:sz="4" w:space="0"/>
            </w:tcBorders>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108</w:t>
            </w: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p>
        </w:tc>
        <w:tc>
          <w:tcPr>
            <w:tcW w:w="540" w:type="dxa"/>
            <w:tcBorders>
              <w:bottom w:val="single" w:color="auto" w:sz="4" w:space="0"/>
            </w:tcBorders>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3</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3</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90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407" w:type="dxa"/>
            <w:vMerge w:val="continue"/>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rPr>
              <w:t>1</w:t>
            </w:r>
            <w:r>
              <w:rPr>
                <w:rFonts w:hint="eastAsia" w:ascii="仿宋" w:hAnsi="仿宋" w:eastAsia="仿宋" w:cs="仿宋"/>
                <w:bCs/>
                <w:color w:val="auto"/>
                <w:sz w:val="18"/>
                <w:lang w:val="en-US" w:eastAsia="zh-CN"/>
              </w:rPr>
              <w:t>0</w:t>
            </w:r>
          </w:p>
        </w:tc>
        <w:tc>
          <w:tcPr>
            <w:tcW w:w="198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分析化学</w:t>
            </w:r>
          </w:p>
        </w:tc>
        <w:tc>
          <w:tcPr>
            <w:tcW w:w="540" w:type="dxa"/>
            <w:tcBorders>
              <w:bottom w:val="single" w:color="auto" w:sz="4" w:space="0"/>
            </w:tcBorders>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rPr>
              <w:t>12</w:t>
            </w:r>
          </w:p>
        </w:tc>
        <w:tc>
          <w:tcPr>
            <w:tcW w:w="720" w:type="dxa"/>
            <w:tcBorders>
              <w:bottom w:val="single" w:color="auto" w:sz="4" w:space="0"/>
            </w:tcBorders>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rPr>
              <w:t>216</w:t>
            </w: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6</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6</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90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407" w:type="dxa"/>
            <w:vMerge w:val="continue"/>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rPr>
              <w:t>1</w:t>
            </w:r>
            <w:r>
              <w:rPr>
                <w:rFonts w:hint="eastAsia" w:ascii="仿宋" w:hAnsi="仿宋" w:eastAsia="仿宋" w:cs="仿宋"/>
                <w:bCs/>
                <w:color w:val="auto"/>
                <w:sz w:val="18"/>
                <w:lang w:val="en-US" w:eastAsia="zh-CN"/>
              </w:rPr>
              <w:t>1</w:t>
            </w:r>
          </w:p>
        </w:tc>
        <w:tc>
          <w:tcPr>
            <w:tcW w:w="1980" w:type="dxa"/>
            <w:tcBorders>
              <w:bottom w:val="single" w:color="auto" w:sz="4" w:space="0"/>
            </w:tcBorders>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考证实训</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6</w:t>
            </w:r>
          </w:p>
        </w:tc>
        <w:tc>
          <w:tcPr>
            <w:tcW w:w="720" w:type="dxa"/>
            <w:tcBorders>
              <w:bottom w:val="single" w:color="auto" w:sz="4" w:space="0"/>
            </w:tcBorders>
            <w:noWrap w:val="0"/>
            <w:vAlign w:val="center"/>
          </w:tcPr>
          <w:p>
            <w:pPr>
              <w:tabs>
                <w:tab w:val="left" w:pos="7980"/>
              </w:tabs>
              <w:ind w:firstLine="90" w:firstLineChars="50"/>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108</w:t>
            </w: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2</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4</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90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407" w:type="dxa"/>
            <w:vMerge w:val="continue"/>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rPr>
              <w:t>1</w:t>
            </w:r>
            <w:r>
              <w:rPr>
                <w:rFonts w:hint="eastAsia" w:ascii="仿宋" w:hAnsi="仿宋" w:eastAsia="仿宋" w:cs="仿宋"/>
                <w:bCs/>
                <w:color w:val="auto"/>
                <w:sz w:val="18"/>
                <w:lang w:val="en-US" w:eastAsia="zh-CN"/>
              </w:rPr>
              <w:t>2</w:t>
            </w:r>
          </w:p>
        </w:tc>
        <w:tc>
          <w:tcPr>
            <w:tcW w:w="1980" w:type="dxa"/>
            <w:tcBorders>
              <w:bottom w:val="single" w:color="auto" w:sz="4" w:space="0"/>
            </w:tcBorders>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rPr>
              <w:t xml:space="preserve">食  品  检  验  </w:t>
            </w:r>
            <w:r>
              <w:rPr>
                <w:rFonts w:hint="eastAsia" w:ascii="仿宋" w:hAnsi="仿宋" w:eastAsia="仿宋" w:cs="仿宋"/>
                <w:bCs/>
                <w:color w:val="auto"/>
                <w:sz w:val="18"/>
                <w:lang w:val="en-US" w:eastAsia="zh-CN"/>
              </w:rPr>
              <w:t>技术基础</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6</w:t>
            </w:r>
          </w:p>
        </w:tc>
        <w:tc>
          <w:tcPr>
            <w:tcW w:w="720" w:type="dxa"/>
            <w:tcBorders>
              <w:bottom w:val="single" w:color="auto" w:sz="4" w:space="0"/>
            </w:tcBorders>
            <w:noWrap w:val="0"/>
            <w:vAlign w:val="center"/>
          </w:tcPr>
          <w:p>
            <w:pPr>
              <w:tabs>
                <w:tab w:val="left" w:pos="7980"/>
              </w:tabs>
              <w:ind w:firstLine="90" w:firstLineChars="50"/>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108</w:t>
            </w: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2</w:t>
            </w: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4</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900" w:type="dxa"/>
            <w:tcBorders>
              <w:bottom w:val="single" w:color="auto" w:sz="4" w:space="0"/>
            </w:tcBorders>
            <w:noWrap w:val="0"/>
            <w:vAlign w:val="center"/>
          </w:tcPr>
          <w:p>
            <w:pPr>
              <w:tabs>
                <w:tab w:val="left" w:pos="7980"/>
              </w:tabs>
              <w:jc w:val="distribute"/>
              <w:rPr>
                <w:rFonts w:hint="default" w:ascii="仿宋" w:hAnsi="仿宋" w:eastAsia="仿宋" w:cs="仿宋"/>
                <w:bCs/>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407" w:type="dxa"/>
            <w:vMerge w:val="continue"/>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13</w:t>
            </w:r>
          </w:p>
        </w:tc>
        <w:tc>
          <w:tcPr>
            <w:tcW w:w="198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lang w:val="en-US" w:eastAsia="zh-CN"/>
              </w:rPr>
              <w:t>食品营养学</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4</w:t>
            </w:r>
          </w:p>
        </w:tc>
        <w:tc>
          <w:tcPr>
            <w:tcW w:w="720" w:type="dxa"/>
            <w:tcBorders>
              <w:bottom w:val="single" w:color="auto" w:sz="4" w:space="0"/>
            </w:tcBorders>
            <w:noWrap w:val="0"/>
            <w:vAlign w:val="center"/>
          </w:tcPr>
          <w:p>
            <w:pPr>
              <w:tabs>
                <w:tab w:val="left" w:pos="7980"/>
              </w:tabs>
              <w:ind w:firstLine="90" w:firstLineChars="50"/>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72</w:t>
            </w: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2</w:t>
            </w: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2</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90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407" w:type="dxa"/>
            <w:vMerge w:val="continue"/>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shd w:val="clear" w:color="auto" w:fill="auto"/>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rPr>
              <w:t>1</w:t>
            </w:r>
            <w:r>
              <w:rPr>
                <w:rFonts w:hint="eastAsia" w:ascii="仿宋" w:hAnsi="仿宋" w:eastAsia="仿宋" w:cs="仿宋"/>
                <w:bCs/>
                <w:color w:val="auto"/>
                <w:sz w:val="18"/>
                <w:lang w:val="en-US" w:eastAsia="zh-CN"/>
              </w:rPr>
              <w:t>4</w:t>
            </w:r>
          </w:p>
        </w:tc>
        <w:tc>
          <w:tcPr>
            <w:tcW w:w="198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r>
              <w:rPr>
                <w:rFonts w:hint="eastAsia" w:ascii="仿宋" w:hAnsi="仿宋" w:eastAsia="仿宋" w:cs="仿宋"/>
                <w:bCs/>
                <w:color w:val="auto"/>
                <w:sz w:val="18"/>
              </w:rPr>
              <w:t>食品烘焙</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eastAsia="zh-CN"/>
              </w:rPr>
            </w:pPr>
            <w:r>
              <w:rPr>
                <w:rFonts w:hint="eastAsia" w:ascii="仿宋" w:hAnsi="仿宋" w:eastAsia="仿宋" w:cs="仿宋"/>
                <w:bCs/>
                <w:color w:val="auto"/>
                <w:sz w:val="18"/>
                <w:lang w:val="en-US" w:eastAsia="zh-CN"/>
              </w:rPr>
              <w:t>2</w:t>
            </w:r>
          </w:p>
        </w:tc>
        <w:tc>
          <w:tcPr>
            <w:tcW w:w="720" w:type="dxa"/>
            <w:tcBorders>
              <w:bottom w:val="single" w:color="auto" w:sz="4" w:space="0"/>
            </w:tcBorders>
            <w:noWrap w:val="0"/>
            <w:vAlign w:val="center"/>
          </w:tcPr>
          <w:p>
            <w:pPr>
              <w:tabs>
                <w:tab w:val="left" w:pos="7980"/>
              </w:tabs>
              <w:ind w:firstLine="90" w:firstLineChars="50"/>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36</w:t>
            </w: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72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2</w:t>
            </w: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54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c>
          <w:tcPr>
            <w:tcW w:w="900" w:type="dxa"/>
            <w:tcBorders>
              <w:bottom w:val="single" w:color="auto" w:sz="4" w:space="0"/>
            </w:tcBorders>
            <w:noWrap w:val="0"/>
            <w:vAlign w:val="center"/>
          </w:tcPr>
          <w:p>
            <w:pPr>
              <w:tabs>
                <w:tab w:val="left" w:pos="7980"/>
              </w:tabs>
              <w:jc w:val="distribute"/>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07" w:type="dxa"/>
            <w:vMerge w:val="restart"/>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r>
              <w:rPr>
                <w:rFonts w:hint="eastAsia" w:ascii="仿宋" w:hAnsi="仿宋" w:eastAsia="仿宋" w:cs="仿宋"/>
                <w:bCs/>
                <w:color w:val="auto"/>
                <w:sz w:val="18"/>
              </w:rPr>
              <w:t>专业选修</w:t>
            </w:r>
          </w:p>
          <w:p>
            <w:pPr>
              <w:tabs>
                <w:tab w:val="left" w:pos="7980"/>
              </w:tabs>
              <w:spacing w:line="240" w:lineRule="exact"/>
              <w:jc w:val="center"/>
              <w:rPr>
                <w:rFonts w:hint="eastAsia" w:ascii="仿宋" w:hAnsi="仿宋" w:eastAsia="仿宋" w:cs="仿宋"/>
                <w:bCs/>
                <w:color w:val="auto"/>
                <w:sz w:val="18"/>
              </w:rPr>
            </w:pPr>
            <w:r>
              <w:rPr>
                <w:rFonts w:hint="eastAsia" w:ascii="仿宋" w:hAnsi="仿宋" w:eastAsia="仿宋" w:cs="仿宋"/>
                <w:bCs/>
                <w:color w:val="auto"/>
                <w:sz w:val="18"/>
              </w:rPr>
              <w:t>课</w:t>
            </w:r>
          </w:p>
          <w:p>
            <w:pPr>
              <w:tabs>
                <w:tab w:val="left" w:pos="7980"/>
              </w:tabs>
              <w:spacing w:line="240" w:lineRule="exact"/>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15</w:t>
            </w:r>
          </w:p>
        </w:tc>
        <w:tc>
          <w:tcPr>
            <w:tcW w:w="1980" w:type="dxa"/>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食品化学</w:t>
            </w:r>
          </w:p>
        </w:tc>
        <w:tc>
          <w:tcPr>
            <w:tcW w:w="540" w:type="dxa"/>
            <w:vMerge w:val="restart"/>
            <w:noWrap w:val="0"/>
            <w:vAlign w:val="center"/>
          </w:tcPr>
          <w:p>
            <w:pPr>
              <w:tabs>
                <w:tab w:val="left" w:pos="7980"/>
              </w:tabs>
              <w:jc w:val="center"/>
              <w:rPr>
                <w:rFonts w:hint="eastAsia" w:ascii="仿宋" w:hAnsi="仿宋" w:eastAsia="仿宋" w:cs="仿宋"/>
                <w:bCs/>
                <w:color w:val="auto"/>
                <w:sz w:val="18"/>
                <w:lang w:eastAsia="zh-CN"/>
              </w:rPr>
            </w:pPr>
            <w:r>
              <w:rPr>
                <w:rFonts w:hint="eastAsia" w:ascii="仿宋" w:hAnsi="仿宋" w:eastAsia="仿宋" w:cs="仿宋"/>
                <w:bCs/>
                <w:color w:val="auto"/>
                <w:sz w:val="18"/>
              </w:rPr>
              <w:t>1</w:t>
            </w:r>
            <w:r>
              <w:rPr>
                <w:rFonts w:hint="eastAsia" w:ascii="仿宋" w:hAnsi="仿宋" w:eastAsia="仿宋" w:cs="仿宋"/>
                <w:bCs/>
                <w:color w:val="auto"/>
                <w:sz w:val="18"/>
                <w:lang w:val="en-US" w:eastAsia="zh-CN"/>
              </w:rPr>
              <w:t>9</w:t>
            </w:r>
          </w:p>
        </w:tc>
        <w:tc>
          <w:tcPr>
            <w:tcW w:w="720" w:type="dxa"/>
            <w:vMerge w:val="restart"/>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342</w:t>
            </w: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1</w:t>
            </w:r>
          </w:p>
        </w:tc>
        <w:tc>
          <w:tcPr>
            <w:tcW w:w="54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ind w:firstLine="90" w:firstLineChars="50"/>
              <w:rPr>
                <w:rFonts w:hint="eastAsia" w:ascii="仿宋" w:hAnsi="仿宋" w:eastAsia="仿宋" w:cs="仿宋"/>
                <w:bCs/>
                <w:color w:val="auto"/>
                <w:sz w:val="18"/>
              </w:rPr>
            </w:pPr>
          </w:p>
        </w:tc>
        <w:tc>
          <w:tcPr>
            <w:tcW w:w="900" w:type="dxa"/>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vMerge w:val="continue"/>
            <w:tcBorders/>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18</w:t>
            </w:r>
          </w:p>
        </w:tc>
        <w:tc>
          <w:tcPr>
            <w:tcW w:w="1980" w:type="dxa"/>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实验室组织与管理</w:t>
            </w:r>
          </w:p>
        </w:tc>
        <w:tc>
          <w:tcPr>
            <w:tcW w:w="54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2</w:t>
            </w:r>
          </w:p>
        </w:tc>
        <w:tc>
          <w:tcPr>
            <w:tcW w:w="540" w:type="dxa"/>
            <w:noWrap w:val="0"/>
            <w:vAlign w:val="center"/>
          </w:tcPr>
          <w:p>
            <w:pPr>
              <w:tabs>
                <w:tab w:val="left" w:pos="7980"/>
              </w:tabs>
              <w:ind w:firstLine="90" w:firstLineChars="50"/>
              <w:rPr>
                <w:rFonts w:hint="eastAsia" w:ascii="仿宋" w:hAnsi="仿宋" w:eastAsia="仿宋" w:cs="仿宋"/>
                <w:bCs/>
                <w:color w:val="auto"/>
                <w:sz w:val="18"/>
              </w:rPr>
            </w:pPr>
          </w:p>
        </w:tc>
        <w:tc>
          <w:tcPr>
            <w:tcW w:w="900" w:type="dxa"/>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vMerge w:val="continue"/>
            <w:tcBorders/>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19</w:t>
            </w:r>
          </w:p>
        </w:tc>
        <w:tc>
          <w:tcPr>
            <w:tcW w:w="1980" w:type="dxa"/>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食品微生物</w:t>
            </w:r>
          </w:p>
        </w:tc>
        <w:tc>
          <w:tcPr>
            <w:tcW w:w="54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p>
        </w:tc>
        <w:tc>
          <w:tcPr>
            <w:tcW w:w="540" w:type="dxa"/>
            <w:noWrap w:val="0"/>
            <w:vAlign w:val="center"/>
          </w:tcPr>
          <w:p>
            <w:pPr>
              <w:tabs>
                <w:tab w:val="left" w:pos="7980"/>
              </w:tabs>
              <w:jc w:val="center"/>
              <w:rPr>
                <w:rFonts w:hint="eastAsia" w:ascii="仿宋" w:hAnsi="仿宋" w:eastAsia="仿宋" w:cs="仿宋"/>
                <w:bCs/>
                <w:color w:val="auto"/>
                <w:sz w:val="18"/>
              </w:rPr>
            </w:pPr>
            <w:r>
              <w:rPr>
                <w:rFonts w:hint="eastAsia" w:ascii="仿宋" w:hAnsi="仿宋" w:eastAsia="仿宋" w:cs="仿宋"/>
                <w:bCs/>
                <w:color w:val="auto"/>
                <w:sz w:val="18"/>
                <w:lang w:val="en-US" w:eastAsia="zh-CN"/>
              </w:rPr>
              <w:t>2</w:t>
            </w:r>
          </w:p>
        </w:tc>
        <w:tc>
          <w:tcPr>
            <w:tcW w:w="540" w:type="dxa"/>
            <w:noWrap w:val="0"/>
            <w:vAlign w:val="center"/>
          </w:tcPr>
          <w:p>
            <w:pPr>
              <w:tabs>
                <w:tab w:val="left" w:pos="7980"/>
              </w:tabs>
              <w:ind w:firstLine="90" w:firstLineChars="50"/>
              <w:rPr>
                <w:rFonts w:hint="eastAsia" w:ascii="仿宋" w:hAnsi="仿宋" w:eastAsia="仿宋" w:cs="仿宋"/>
                <w:bCs/>
                <w:color w:val="auto"/>
                <w:sz w:val="18"/>
              </w:rPr>
            </w:pPr>
          </w:p>
        </w:tc>
        <w:tc>
          <w:tcPr>
            <w:tcW w:w="900" w:type="dxa"/>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vMerge w:val="continue"/>
            <w:tcBorders/>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20</w:t>
            </w:r>
          </w:p>
        </w:tc>
        <w:tc>
          <w:tcPr>
            <w:tcW w:w="1980" w:type="dxa"/>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食品检验工</w:t>
            </w:r>
          </w:p>
        </w:tc>
        <w:tc>
          <w:tcPr>
            <w:tcW w:w="54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lang w:val="en-US" w:eastAsia="zh-CN"/>
              </w:rPr>
            </w:pPr>
          </w:p>
        </w:tc>
        <w:tc>
          <w:tcPr>
            <w:tcW w:w="54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p>
        </w:tc>
        <w:tc>
          <w:tcPr>
            <w:tcW w:w="540" w:type="dxa"/>
            <w:noWrap w:val="0"/>
            <w:vAlign w:val="center"/>
          </w:tcPr>
          <w:p>
            <w:pPr>
              <w:tabs>
                <w:tab w:val="left" w:pos="7980"/>
              </w:tabs>
              <w:ind w:firstLine="90" w:firstLineChars="50"/>
              <w:rPr>
                <w:rFonts w:hint="eastAsia" w:ascii="仿宋" w:hAnsi="仿宋" w:eastAsia="仿宋" w:cs="仿宋"/>
                <w:bCs/>
                <w:color w:val="auto"/>
                <w:sz w:val="18"/>
              </w:rPr>
            </w:pPr>
          </w:p>
        </w:tc>
        <w:tc>
          <w:tcPr>
            <w:tcW w:w="900" w:type="dxa"/>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vMerge w:val="continue"/>
            <w:tcBorders/>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21</w:t>
            </w:r>
          </w:p>
        </w:tc>
        <w:tc>
          <w:tcPr>
            <w:tcW w:w="1980" w:type="dxa"/>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化学检验工</w:t>
            </w:r>
          </w:p>
        </w:tc>
        <w:tc>
          <w:tcPr>
            <w:tcW w:w="54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lang w:val="en-US" w:eastAsia="zh-CN"/>
              </w:rPr>
            </w:pPr>
          </w:p>
        </w:tc>
        <w:tc>
          <w:tcPr>
            <w:tcW w:w="54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p>
        </w:tc>
        <w:tc>
          <w:tcPr>
            <w:tcW w:w="540" w:type="dxa"/>
            <w:noWrap w:val="0"/>
            <w:vAlign w:val="center"/>
          </w:tcPr>
          <w:p>
            <w:pPr>
              <w:tabs>
                <w:tab w:val="left" w:pos="7980"/>
              </w:tabs>
              <w:ind w:firstLine="90" w:firstLineChars="50"/>
              <w:rPr>
                <w:rFonts w:hint="eastAsia" w:ascii="仿宋" w:hAnsi="仿宋" w:eastAsia="仿宋" w:cs="仿宋"/>
                <w:bCs/>
                <w:color w:val="auto"/>
                <w:sz w:val="18"/>
              </w:rPr>
            </w:pPr>
          </w:p>
        </w:tc>
        <w:tc>
          <w:tcPr>
            <w:tcW w:w="900" w:type="dxa"/>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vMerge w:val="continue"/>
            <w:tcBorders/>
            <w:shd w:val="clear" w:color="auto" w:fill="auto"/>
            <w:noWrap w:val="0"/>
            <w:vAlign w:val="center"/>
          </w:tcPr>
          <w:p>
            <w:pPr>
              <w:tabs>
                <w:tab w:val="left" w:pos="7980"/>
              </w:tabs>
              <w:spacing w:line="240" w:lineRule="exact"/>
              <w:jc w:val="center"/>
              <w:rPr>
                <w:rFonts w:hint="eastAsia" w:ascii="仿宋" w:hAnsi="仿宋" w:eastAsia="仿宋" w:cs="仿宋"/>
                <w:bCs/>
                <w:color w:val="auto"/>
                <w:sz w:val="18"/>
              </w:rPr>
            </w:pPr>
          </w:p>
        </w:tc>
        <w:tc>
          <w:tcPr>
            <w:tcW w:w="47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22</w:t>
            </w:r>
          </w:p>
        </w:tc>
        <w:tc>
          <w:tcPr>
            <w:tcW w:w="1980" w:type="dxa"/>
            <w:noWrap w:val="0"/>
            <w:vAlign w:val="center"/>
          </w:tcPr>
          <w:p>
            <w:pPr>
              <w:tabs>
                <w:tab w:val="left" w:pos="7980"/>
              </w:tabs>
              <w:jc w:val="distribute"/>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其他食品工艺模块</w:t>
            </w:r>
          </w:p>
        </w:tc>
        <w:tc>
          <w:tcPr>
            <w:tcW w:w="54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vMerge w:val="continue"/>
            <w:tcBorders/>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6</w:t>
            </w:r>
          </w:p>
        </w:tc>
        <w:tc>
          <w:tcPr>
            <w:tcW w:w="54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2</w:t>
            </w:r>
          </w:p>
        </w:tc>
        <w:tc>
          <w:tcPr>
            <w:tcW w:w="540" w:type="dxa"/>
            <w:noWrap w:val="0"/>
            <w:vAlign w:val="center"/>
          </w:tcPr>
          <w:p>
            <w:pPr>
              <w:tabs>
                <w:tab w:val="left" w:pos="7980"/>
              </w:tabs>
              <w:ind w:firstLine="90" w:firstLineChars="50"/>
              <w:rPr>
                <w:rFonts w:hint="eastAsia" w:ascii="仿宋" w:hAnsi="仿宋" w:eastAsia="仿宋" w:cs="仿宋"/>
                <w:bCs/>
                <w:color w:val="auto"/>
                <w:sz w:val="18"/>
              </w:rPr>
            </w:pPr>
          </w:p>
        </w:tc>
        <w:tc>
          <w:tcPr>
            <w:tcW w:w="900" w:type="dxa"/>
            <w:noWrap w:val="0"/>
            <w:vAlign w:val="center"/>
          </w:tcPr>
          <w:p>
            <w:pPr>
              <w:tabs>
                <w:tab w:val="left" w:pos="7980"/>
              </w:tabs>
              <w:jc w:val="center"/>
              <w:rPr>
                <w:rFonts w:hint="eastAsia" w:ascii="仿宋" w:hAnsi="仿宋" w:eastAsia="仿宋" w:cs="仿宋"/>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7" w:type="dxa"/>
            <w:tcBorders/>
            <w:shd w:val="clear" w:color="auto" w:fill="auto"/>
            <w:noWrap w:val="0"/>
            <w:vAlign w:val="center"/>
          </w:tcPr>
          <w:p>
            <w:pPr>
              <w:tabs>
                <w:tab w:val="left" w:pos="7980"/>
              </w:tabs>
              <w:spacing w:line="240" w:lineRule="exact"/>
              <w:jc w:val="center"/>
              <w:rPr>
                <w:rFonts w:hint="eastAsia" w:ascii="仿宋" w:hAnsi="仿宋" w:eastAsia="仿宋" w:cs="仿宋"/>
                <w:bCs/>
                <w:color w:val="auto"/>
                <w:sz w:val="18"/>
                <w:lang w:val="en-US" w:eastAsia="zh-CN"/>
              </w:rPr>
            </w:pPr>
            <w:r>
              <w:rPr>
                <w:rFonts w:hint="eastAsia" w:ascii="仿宋" w:hAnsi="仿宋" w:eastAsia="仿宋" w:cs="仿宋"/>
                <w:bCs/>
                <w:color w:val="auto"/>
                <w:sz w:val="18"/>
                <w:lang w:val="en-US" w:eastAsia="zh-CN"/>
              </w:rPr>
              <w:t>实习</w:t>
            </w:r>
          </w:p>
        </w:tc>
        <w:tc>
          <w:tcPr>
            <w:tcW w:w="47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23</w:t>
            </w:r>
          </w:p>
        </w:tc>
        <w:tc>
          <w:tcPr>
            <w:tcW w:w="1980" w:type="dxa"/>
            <w:noWrap w:val="0"/>
            <w:vAlign w:val="center"/>
          </w:tcPr>
          <w:p>
            <w:pPr>
              <w:tabs>
                <w:tab w:val="left" w:pos="7980"/>
              </w:tabs>
              <w:jc w:val="distribute"/>
              <w:rPr>
                <w:rFonts w:hint="eastAsia" w:ascii="仿宋" w:hAnsi="仿宋" w:eastAsia="仿宋" w:cs="仿宋"/>
                <w:bCs/>
                <w:color w:val="auto"/>
                <w:sz w:val="18"/>
                <w:lang w:val="en-US" w:eastAsia="zh-CN"/>
              </w:rPr>
            </w:pPr>
            <w:r>
              <w:rPr>
                <w:rFonts w:hint="eastAsia" w:ascii="仿宋" w:hAnsi="仿宋" w:eastAsia="仿宋" w:cs="仿宋"/>
                <w:b w:val="0"/>
                <w:bCs w:val="0"/>
                <w:kern w:val="44"/>
                <w:sz w:val="24"/>
                <w:szCs w:val="44"/>
                <w:lang w:val="en-US" w:eastAsia="zh-CN" w:bidi="ar-SA"/>
              </w:rPr>
              <w:t>专业实习</w:t>
            </w:r>
          </w:p>
        </w:tc>
        <w:tc>
          <w:tcPr>
            <w:tcW w:w="540" w:type="dxa"/>
            <w:tcBorders/>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30</w:t>
            </w:r>
          </w:p>
        </w:tc>
        <w:tc>
          <w:tcPr>
            <w:tcW w:w="720" w:type="dxa"/>
            <w:tcBorders/>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540</w:t>
            </w:r>
          </w:p>
        </w:tc>
        <w:tc>
          <w:tcPr>
            <w:tcW w:w="720" w:type="dxa"/>
            <w:noWrap w:val="0"/>
            <w:vAlign w:val="center"/>
          </w:tcPr>
          <w:p>
            <w:pPr>
              <w:tabs>
                <w:tab w:val="left" w:pos="7980"/>
              </w:tabs>
              <w:jc w:val="center"/>
              <w:rPr>
                <w:rFonts w:hint="eastAsia" w:ascii="仿宋" w:hAnsi="仿宋" w:eastAsia="仿宋" w:cs="仿宋"/>
                <w:bCs/>
                <w:color w:val="auto"/>
                <w:sz w:val="18"/>
              </w:rPr>
            </w:pPr>
          </w:p>
        </w:tc>
        <w:tc>
          <w:tcPr>
            <w:tcW w:w="720" w:type="dxa"/>
            <w:noWrap w:val="0"/>
            <w:vAlign w:val="center"/>
          </w:tcPr>
          <w:p>
            <w:pPr>
              <w:tabs>
                <w:tab w:val="left" w:pos="7980"/>
              </w:tabs>
              <w:jc w:val="center"/>
              <w:rPr>
                <w:rFonts w:hint="eastAsia" w:ascii="仿宋" w:hAnsi="仿宋" w:eastAsia="仿宋" w:cs="仿宋"/>
                <w:bCs/>
                <w:color w:val="auto"/>
                <w:sz w:val="18"/>
                <w:lang w:val="en-US" w:eastAsia="zh-CN"/>
              </w:rPr>
            </w:pPr>
          </w:p>
        </w:tc>
        <w:tc>
          <w:tcPr>
            <w:tcW w:w="540" w:type="dxa"/>
            <w:noWrap w:val="0"/>
            <w:vAlign w:val="center"/>
          </w:tcPr>
          <w:p>
            <w:pPr>
              <w:tabs>
                <w:tab w:val="left" w:pos="7980"/>
              </w:tabs>
              <w:jc w:val="center"/>
              <w:rPr>
                <w:rFonts w:hint="eastAsia" w:ascii="仿宋" w:hAnsi="仿宋" w:eastAsia="仿宋" w:cs="仿宋"/>
                <w:bCs/>
                <w:color w:val="auto"/>
                <w:sz w:val="18"/>
              </w:rPr>
            </w:pPr>
          </w:p>
        </w:tc>
        <w:tc>
          <w:tcPr>
            <w:tcW w:w="540" w:type="dxa"/>
            <w:noWrap w:val="0"/>
            <w:vAlign w:val="center"/>
          </w:tcPr>
          <w:p>
            <w:pPr>
              <w:tabs>
                <w:tab w:val="left" w:pos="7980"/>
              </w:tabs>
              <w:jc w:val="center"/>
              <w:rPr>
                <w:rFonts w:hint="eastAsia" w:ascii="仿宋" w:hAnsi="仿宋" w:eastAsia="仿宋" w:cs="仿宋"/>
                <w:bCs/>
                <w:color w:val="auto"/>
                <w:sz w:val="18"/>
                <w:lang w:val="en-US" w:eastAsia="zh-CN"/>
              </w:rPr>
            </w:pPr>
          </w:p>
        </w:tc>
        <w:tc>
          <w:tcPr>
            <w:tcW w:w="540" w:type="dxa"/>
            <w:noWrap w:val="0"/>
            <w:vAlign w:val="center"/>
          </w:tcPr>
          <w:p>
            <w:pPr>
              <w:tabs>
                <w:tab w:val="left" w:pos="7980"/>
              </w:tabs>
              <w:ind w:firstLine="90" w:firstLineChars="50"/>
              <w:rPr>
                <w:rFonts w:hint="eastAsia" w:ascii="仿宋" w:hAnsi="仿宋" w:eastAsia="仿宋" w:cs="仿宋"/>
                <w:bCs/>
                <w:color w:val="auto"/>
                <w:sz w:val="18"/>
              </w:rPr>
            </w:pPr>
          </w:p>
        </w:tc>
        <w:tc>
          <w:tcPr>
            <w:tcW w:w="900" w:type="dxa"/>
            <w:noWrap w:val="0"/>
            <w:vAlign w:val="center"/>
          </w:tcPr>
          <w:p>
            <w:pPr>
              <w:tabs>
                <w:tab w:val="left" w:pos="7980"/>
              </w:tabs>
              <w:jc w:val="center"/>
              <w:rPr>
                <w:rFonts w:hint="default" w:ascii="仿宋" w:hAnsi="仿宋" w:eastAsia="仿宋" w:cs="仿宋"/>
                <w:bCs/>
                <w:color w:val="auto"/>
                <w:sz w:val="18"/>
                <w:lang w:val="en-US" w:eastAsia="zh-CN"/>
              </w:rPr>
            </w:pPr>
            <w:r>
              <w:rPr>
                <w:rFonts w:hint="eastAsia" w:ascii="仿宋" w:hAnsi="仿宋" w:eastAsia="仿宋" w:cs="仿宋"/>
                <w:bCs/>
                <w:color w:val="auto"/>
                <w:sz w:val="18"/>
                <w:lang w:val="en-US" w:eastAsia="zh-CN"/>
              </w:rPr>
              <w:t>30</w:t>
            </w:r>
          </w:p>
        </w:tc>
      </w:tr>
    </w:tbl>
    <w:p>
      <w:pPr>
        <w:spacing w:before="156" w:beforeLines="50" w:after="156" w:afterLines="50" w:line="288" w:lineRule="auto"/>
        <w:ind w:firstLine="209" w:firstLineChars="99"/>
        <w:jc w:val="left"/>
        <w:rPr>
          <w:rFonts w:hint="default" w:ascii="黑体" w:hAnsi="黑体" w:eastAsia="黑体" w:cs="黑体"/>
          <w:b w:val="0"/>
          <w:bCs w:val="0"/>
          <w:color w:val="000000"/>
          <w:kern w:val="0"/>
          <w:sz w:val="21"/>
          <w:szCs w:val="21"/>
          <w:lang w:val="en-US" w:eastAsia="zh-CN"/>
        </w:rPr>
      </w:pPr>
      <w:r>
        <w:rPr>
          <w:rFonts w:hint="eastAsia" w:ascii="黑体" w:hAnsi="黑体" w:eastAsia="黑体" w:cs="黑体"/>
          <w:b/>
          <w:bCs/>
          <w:color w:val="000000"/>
          <w:kern w:val="0"/>
          <w:sz w:val="21"/>
          <w:szCs w:val="21"/>
          <w:lang w:val="en-US" w:eastAsia="zh-CN"/>
        </w:rPr>
        <w:t>备注：</w:t>
      </w:r>
      <w:r>
        <w:rPr>
          <w:rFonts w:hint="eastAsia" w:ascii="黑体" w:hAnsi="黑体" w:eastAsia="黑体" w:cs="黑体"/>
          <w:b w:val="0"/>
          <w:bCs w:val="0"/>
          <w:color w:val="000000"/>
          <w:kern w:val="0"/>
          <w:sz w:val="21"/>
          <w:szCs w:val="21"/>
          <w:lang w:val="en-US" w:eastAsia="zh-CN"/>
        </w:rPr>
        <w:t>专业选修课已安排学时为选修入门要求，并非完成该课程所需全部学时，其他学时安排在第三学年作为选修内容供同学自由选修。</w:t>
      </w:r>
    </w:p>
    <w:p>
      <w:pPr>
        <w:pStyle w:val="2"/>
        <w:spacing w:before="240" w:beforeLines="100" w:after="240" w:afterLines="100" w:line="288" w:lineRule="auto"/>
        <w:jc w:val="both"/>
        <w:rPr>
          <w:rFonts w:ascii="仿宋" w:hAnsi="仿宋" w:eastAsia="仿宋"/>
          <w:b w:val="0"/>
          <w:bCs w:val="0"/>
          <w:sz w:val="28"/>
          <w:szCs w:val="28"/>
        </w:rPr>
      </w:pPr>
      <w:r>
        <w:rPr>
          <w:rFonts w:ascii="微软雅黑 Light" w:hAnsi="微软雅黑 Light" w:eastAsia="微软雅黑 Light" w:cs="微软雅黑 Light"/>
          <w:sz w:val="24"/>
          <w:szCs w:val="24"/>
          <w:lang w:eastAsia="zh-Hans"/>
        </w:rPr>
        <w:t>八、实施保障</w:t>
      </w:r>
    </w:p>
    <w:p>
      <w:pPr>
        <w:overflowPunct w:val="0"/>
        <w:adjustRightInd w:val="0"/>
        <w:spacing w:before="240" w:beforeLines="100" w:after="240" w:afterLines="100" w:line="288" w:lineRule="auto"/>
        <w:ind w:firstLine="480" w:firstLineChars="200"/>
        <w:rPr>
          <w:rFonts w:ascii="微软雅黑 Light" w:hAnsi="微软雅黑 Light" w:eastAsia="微软雅黑 Light" w:cs="微软雅黑 Light"/>
          <w:kern w:val="44"/>
          <w:sz w:val="24"/>
          <w:lang w:eastAsia="zh-Hans"/>
        </w:rPr>
      </w:pPr>
      <w:r>
        <w:rPr>
          <w:rFonts w:hint="eastAsia" w:ascii="仿宋" w:hAnsi="仿宋" w:eastAsia="仿宋" w:cs="仿宋"/>
          <w:kern w:val="44"/>
          <w:sz w:val="24"/>
          <w:lang w:eastAsia="zh-Hans"/>
        </w:rPr>
        <w:t>主要包括师资队伍、教学设施、教学资源、教学方法、学习评价、质量管理等方面。</w:t>
      </w:r>
    </w:p>
    <w:p>
      <w:pPr>
        <w:overflowPunct w:val="0"/>
        <w:adjustRightInd w:val="0"/>
        <w:spacing w:before="240" w:beforeLines="100" w:after="240" w:afterLines="100" w:line="288" w:lineRule="auto"/>
        <w:ind w:firstLine="482" w:firstLineChars="200"/>
        <w:outlineLvl w:val="0"/>
        <w:rPr>
          <w:rFonts w:ascii="仿宋" w:hAnsi="仿宋" w:eastAsia="仿宋"/>
          <w:b/>
          <w:bCs/>
          <w:sz w:val="24"/>
          <w:szCs w:val="24"/>
        </w:rPr>
      </w:pPr>
      <w:r>
        <w:rPr>
          <w:rFonts w:ascii="仿宋" w:hAnsi="仿宋" w:eastAsia="仿宋"/>
          <w:b/>
          <w:bCs/>
          <w:sz w:val="24"/>
          <w:szCs w:val="24"/>
        </w:rPr>
        <w:t>（一）师资队伍</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CN"/>
        </w:rPr>
      </w:pPr>
      <w:r>
        <w:rPr>
          <w:rFonts w:hint="eastAsia" w:ascii="仿宋" w:hAnsi="仿宋" w:eastAsia="仿宋" w:cs="仿宋"/>
          <w:kern w:val="44"/>
          <w:sz w:val="24"/>
          <w:lang w:val="en-US" w:eastAsia="zh-CN"/>
        </w:rPr>
        <w:t>共要满足每个年级2个教学班，共五个教学周期（不包括一学期的实习）的平均周学时数120的教学任务，需要专业教师（包括实训指导教师）8人，企业兼职教师1-2人，实验室专职管理人员1人，其中双师型教师比例达80%以上，硕士以上学历教师达50%以上，专业结构涵盖化学、生物、食品领域。</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Hans"/>
        </w:rPr>
      </w:pPr>
      <w:r>
        <w:rPr>
          <w:rFonts w:hint="eastAsia" w:ascii="仿宋" w:hAnsi="仿宋" w:eastAsia="仿宋" w:cs="仿宋"/>
          <w:kern w:val="44"/>
          <w:sz w:val="24"/>
          <w:lang w:val="en-US" w:eastAsia="zh-Hans"/>
        </w:rPr>
        <w:t xml:space="preserve">1、专任教师要求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CN"/>
        </w:rPr>
      </w:pPr>
      <w:r>
        <w:rPr>
          <w:rFonts w:hint="eastAsia" w:ascii="仿宋" w:hAnsi="仿宋" w:eastAsia="仿宋" w:cs="仿宋"/>
          <w:kern w:val="44"/>
          <w:sz w:val="24"/>
          <w:lang w:val="en-US" w:eastAsia="zh-CN"/>
        </w:rPr>
        <w:t>1）资格要求：大学本科及以上学历，</w:t>
      </w:r>
      <w:r>
        <w:rPr>
          <w:rFonts w:hint="eastAsia" w:ascii="仿宋" w:hAnsi="仿宋" w:eastAsia="仿宋" w:cs="仿宋"/>
          <w:kern w:val="44"/>
          <w:sz w:val="24"/>
          <w:lang w:val="en-US" w:eastAsia="zh-Hans"/>
        </w:rPr>
        <w:t>中职</w:t>
      </w:r>
      <w:r>
        <w:rPr>
          <w:rFonts w:hint="eastAsia" w:ascii="仿宋" w:hAnsi="仿宋" w:eastAsia="仿宋" w:cs="仿宋"/>
          <w:kern w:val="44"/>
          <w:sz w:val="24"/>
          <w:lang w:val="en-US" w:eastAsia="zh-CN"/>
        </w:rPr>
        <w:t>/高中及以上</w:t>
      </w:r>
      <w:r>
        <w:rPr>
          <w:rFonts w:hint="eastAsia" w:ascii="仿宋" w:hAnsi="仿宋" w:eastAsia="仿宋" w:cs="仿宋"/>
          <w:kern w:val="44"/>
          <w:sz w:val="24"/>
          <w:lang w:val="en-US" w:eastAsia="zh-Hans"/>
        </w:rPr>
        <w:t>教师</w:t>
      </w:r>
      <w:r>
        <w:rPr>
          <w:rFonts w:hint="eastAsia" w:ascii="仿宋" w:hAnsi="仿宋" w:eastAsia="仿宋" w:cs="仿宋"/>
          <w:kern w:val="44"/>
          <w:sz w:val="24"/>
          <w:lang w:val="en-US" w:eastAsia="zh-CN"/>
        </w:rPr>
        <w:t>职业</w:t>
      </w:r>
      <w:r>
        <w:rPr>
          <w:rFonts w:hint="eastAsia" w:ascii="仿宋" w:hAnsi="仿宋" w:eastAsia="仿宋" w:cs="仿宋"/>
          <w:kern w:val="44"/>
          <w:sz w:val="24"/>
          <w:lang w:val="en-US" w:eastAsia="zh-Hans"/>
        </w:rPr>
        <w:t>资格</w:t>
      </w:r>
      <w:r>
        <w:rPr>
          <w:rFonts w:hint="eastAsia" w:ascii="仿宋" w:hAnsi="仿宋" w:eastAsia="仿宋" w:cs="仿宋"/>
          <w:kern w:val="44"/>
          <w:sz w:val="24"/>
          <w:lang w:val="en-US" w:eastAsia="zh-CN"/>
        </w:rPr>
        <w:t>，有相关行业职业技能证书；</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CN"/>
        </w:rPr>
      </w:pPr>
      <w:r>
        <w:rPr>
          <w:rFonts w:hint="eastAsia" w:ascii="仿宋" w:hAnsi="仿宋" w:eastAsia="仿宋" w:cs="仿宋"/>
          <w:kern w:val="44"/>
          <w:sz w:val="24"/>
          <w:lang w:val="en-US" w:eastAsia="zh-CN"/>
        </w:rPr>
        <w:t>2）能力要求：</w:t>
      </w:r>
      <w:r>
        <w:rPr>
          <w:rFonts w:hint="eastAsia" w:ascii="仿宋" w:hAnsi="仿宋" w:eastAsia="仿宋" w:cs="仿宋"/>
          <w:kern w:val="44"/>
          <w:sz w:val="24"/>
          <w:lang w:val="en-US" w:eastAsia="zh-Hans"/>
        </w:rPr>
        <w:t>有理想信念、有道德情操、</w:t>
      </w:r>
      <w:r>
        <w:rPr>
          <w:rFonts w:hint="eastAsia" w:ascii="仿宋" w:hAnsi="仿宋" w:eastAsia="仿宋" w:cs="仿宋"/>
          <w:kern w:val="44"/>
          <w:sz w:val="24"/>
          <w:lang w:val="en-US" w:eastAsia="zh-CN"/>
        </w:rPr>
        <w:t>有扎实（化学、生物、食品）知识功底和相关职业技能，</w:t>
      </w:r>
      <w:r>
        <w:rPr>
          <w:rFonts w:hint="eastAsia" w:ascii="仿宋" w:hAnsi="仿宋" w:eastAsia="仿宋" w:cs="仿宋"/>
          <w:kern w:val="44"/>
          <w:sz w:val="24"/>
          <w:lang w:val="en-US" w:eastAsia="zh-Hans"/>
        </w:rPr>
        <w:t>具有较强的信息化教学能力， 能够开展课程教学改革和科学研究；</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Hans"/>
        </w:rPr>
      </w:pPr>
      <w:r>
        <w:rPr>
          <w:rFonts w:hint="eastAsia" w:ascii="仿宋" w:hAnsi="仿宋" w:eastAsia="仿宋" w:cs="仿宋"/>
          <w:kern w:val="44"/>
          <w:sz w:val="24"/>
          <w:lang w:val="en-US" w:eastAsia="zh-CN"/>
        </w:rPr>
        <w:t>3）队伍建设要求：</w:t>
      </w:r>
      <w:r>
        <w:rPr>
          <w:rFonts w:hint="eastAsia" w:ascii="仿宋" w:hAnsi="仿宋" w:eastAsia="仿宋" w:cs="仿宋"/>
          <w:kern w:val="44"/>
          <w:sz w:val="24"/>
          <w:lang w:val="en-US" w:eastAsia="zh-Hans"/>
        </w:rPr>
        <w:t>每 5 年累计不少于 6 个月的企业实践 经历</w:t>
      </w:r>
      <w:r>
        <w:rPr>
          <w:rFonts w:hint="eastAsia" w:ascii="仿宋" w:hAnsi="仿宋" w:eastAsia="仿宋" w:cs="仿宋"/>
          <w:kern w:val="44"/>
          <w:sz w:val="24"/>
          <w:lang w:val="en-US" w:eastAsia="zh-CN"/>
        </w:rPr>
        <w:t>，</w:t>
      </w:r>
      <w:r>
        <w:rPr>
          <w:rFonts w:hint="eastAsia" w:ascii="仿宋" w:hAnsi="仿宋" w:eastAsia="仿宋" w:cs="仿宋"/>
          <w:kern w:val="44"/>
          <w:sz w:val="24"/>
          <w:lang w:val="en-US" w:eastAsia="zh-Hans"/>
        </w:rPr>
        <w:t xml:space="preserve">双师型教师占专业教师比不低于 </w:t>
      </w:r>
      <w:r>
        <w:rPr>
          <w:rFonts w:hint="eastAsia" w:ascii="仿宋" w:hAnsi="仿宋" w:eastAsia="仿宋" w:cs="仿宋"/>
          <w:kern w:val="44"/>
          <w:sz w:val="24"/>
          <w:lang w:val="en-US" w:eastAsia="zh-CN"/>
        </w:rPr>
        <w:t>8</w:t>
      </w:r>
      <w:r>
        <w:rPr>
          <w:rFonts w:hint="eastAsia" w:ascii="仿宋" w:hAnsi="仿宋" w:eastAsia="仿宋" w:cs="仿宋"/>
          <w:kern w:val="44"/>
          <w:sz w:val="24"/>
          <w:lang w:val="en-US" w:eastAsia="zh-Hans"/>
        </w:rPr>
        <w:t xml:space="preserve">0%，专任教师队伍职称、年龄梯队结构合理。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Hans"/>
        </w:rPr>
      </w:pPr>
      <w:r>
        <w:rPr>
          <w:rFonts w:hint="eastAsia" w:ascii="仿宋" w:hAnsi="仿宋" w:eastAsia="仿宋" w:cs="仿宋"/>
          <w:kern w:val="44"/>
          <w:sz w:val="24"/>
          <w:lang w:val="en-US" w:eastAsia="zh-Hans"/>
        </w:rPr>
        <w:t xml:space="preserve">2、兼职教师要求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Hans"/>
        </w:rPr>
      </w:pPr>
      <w:r>
        <w:rPr>
          <w:rFonts w:hint="eastAsia" w:ascii="仿宋" w:hAnsi="仿宋" w:eastAsia="仿宋" w:cs="仿宋"/>
          <w:kern w:val="44"/>
          <w:sz w:val="24"/>
          <w:lang w:val="en-US" w:eastAsia="zh-Hans"/>
        </w:rPr>
        <w:t>主要从相关行业企业聘任，具备良好的思想政治素质、职业道德和工匠 精神，</w:t>
      </w:r>
      <w:r>
        <w:rPr>
          <w:rFonts w:hint="eastAsia" w:ascii="仿宋" w:hAnsi="仿宋" w:eastAsia="仿宋" w:cs="仿宋"/>
          <w:kern w:val="44"/>
          <w:sz w:val="24"/>
          <w:lang w:val="en-US" w:eastAsia="zh-CN"/>
        </w:rPr>
        <w:t>在食品安全管理、食品检测技术、食品工艺技术领域</w:t>
      </w:r>
      <w:r>
        <w:rPr>
          <w:rFonts w:hint="eastAsia" w:ascii="仿宋" w:hAnsi="仿宋" w:eastAsia="仿宋" w:cs="仿宋"/>
          <w:kern w:val="44"/>
          <w:sz w:val="24"/>
          <w:lang w:val="en-US" w:eastAsia="zh-Hans"/>
        </w:rPr>
        <w:t>具有扎实的专业知识和</w:t>
      </w:r>
      <w:r>
        <w:rPr>
          <w:rFonts w:hint="eastAsia" w:ascii="仿宋" w:hAnsi="仿宋" w:eastAsia="仿宋" w:cs="仿宋"/>
          <w:kern w:val="44"/>
          <w:sz w:val="24"/>
          <w:lang w:val="en-US" w:eastAsia="zh-CN"/>
        </w:rPr>
        <w:t>较强的专业技术能力</w:t>
      </w:r>
      <w:r>
        <w:rPr>
          <w:rFonts w:hint="eastAsia" w:ascii="仿宋" w:hAnsi="仿宋" w:eastAsia="仿宋" w:cs="仿宋"/>
          <w:kern w:val="44"/>
          <w:sz w:val="24"/>
          <w:lang w:val="en-US" w:eastAsia="zh-Hans"/>
        </w:rPr>
        <w:t>，行业企业兼职教师要</w:t>
      </w:r>
      <w:r>
        <w:rPr>
          <w:rFonts w:hint="eastAsia" w:ascii="仿宋" w:hAnsi="仿宋" w:eastAsia="仿宋" w:cs="仿宋"/>
          <w:kern w:val="44"/>
          <w:sz w:val="24"/>
          <w:lang w:val="en-US" w:eastAsia="zh-CN"/>
        </w:rPr>
        <w:t>力争</w:t>
      </w:r>
      <w:r>
        <w:rPr>
          <w:rFonts w:hint="eastAsia" w:ascii="仿宋" w:hAnsi="仿宋" w:eastAsia="仿宋" w:cs="仿宋"/>
          <w:kern w:val="44"/>
          <w:sz w:val="24"/>
          <w:lang w:val="en-US" w:eastAsia="zh-Hans"/>
        </w:rPr>
        <w:t>达到3人以上，兼职教师必须是行业企业的技术骨干和能工巧匠， 在技术岗位的工作经历要5年以上，具有中级以上职业资格，</w:t>
      </w:r>
      <w:r>
        <w:rPr>
          <w:rFonts w:hint="eastAsia" w:ascii="仿宋" w:hAnsi="仿宋" w:eastAsia="仿宋" w:cs="仿宋"/>
          <w:kern w:val="44"/>
          <w:sz w:val="24"/>
          <w:lang w:val="en-US" w:eastAsia="zh-CN"/>
        </w:rPr>
        <w:t>专业技术能力突出</w:t>
      </w:r>
      <w:r>
        <w:rPr>
          <w:rFonts w:hint="eastAsia" w:ascii="仿宋" w:hAnsi="仿宋" w:eastAsia="仿宋" w:cs="仿宋"/>
          <w:kern w:val="44"/>
          <w:sz w:val="24"/>
          <w:lang w:val="en-US" w:eastAsia="zh-Hans"/>
        </w:rPr>
        <w:t>。能承担</w:t>
      </w:r>
      <w:r>
        <w:rPr>
          <w:rFonts w:hint="eastAsia" w:ascii="仿宋" w:hAnsi="仿宋" w:eastAsia="仿宋" w:cs="仿宋"/>
          <w:kern w:val="44"/>
          <w:sz w:val="24"/>
          <w:lang w:val="en-US" w:eastAsia="zh-CN"/>
        </w:rPr>
        <w:t>食品</w:t>
      </w:r>
      <w:r>
        <w:rPr>
          <w:rFonts w:hint="eastAsia" w:ascii="仿宋" w:hAnsi="仿宋" w:eastAsia="仿宋" w:cs="仿宋"/>
          <w:kern w:val="44"/>
          <w:sz w:val="24"/>
          <w:lang w:val="en-US" w:eastAsia="zh-Hans"/>
        </w:rPr>
        <w:t xml:space="preserve">专业课程教学、实习实训指导和学生职业发展规划指导等教学任务。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Hans"/>
        </w:rPr>
      </w:pPr>
      <w:r>
        <w:rPr>
          <w:rFonts w:hint="eastAsia" w:ascii="仿宋" w:hAnsi="仿宋" w:eastAsia="仿宋" w:cs="仿宋"/>
          <w:kern w:val="44"/>
          <w:sz w:val="24"/>
          <w:lang w:val="en-US" w:eastAsia="zh-Hans"/>
        </w:rPr>
        <w:t xml:space="preserve">3、专业教学团队要求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Hans"/>
        </w:rPr>
      </w:pPr>
      <w:r>
        <w:rPr>
          <w:rFonts w:hint="eastAsia" w:ascii="仿宋" w:hAnsi="仿宋" w:eastAsia="仿宋" w:cs="仿宋"/>
          <w:kern w:val="44"/>
          <w:sz w:val="24"/>
          <w:lang w:val="en-US" w:eastAsia="zh-Hans"/>
        </w:rPr>
        <w:t>根据教育部颁发的《中等职业学校教师专业标准》和《中等职业学校设 置标准》的 有关规定，进行教师队伍建设，以专业带头人为核心，以骨干教师和行业企业专家为支撑，构建专兼结合的双师型教师团队，根据学校重点建设专业的要求，达到高标准的教师结构比例。积极鼓励和支持教师参加各级培训，把教师进入企业挂职锻炼作为师 资队伍建设的重要内容。要具有经过重点培养成长起来的1 名专业带头人，专业带头人要有扎实的专业理论基础，对专业技能课程内容，课程结构有较 强的把握能力，准确地把握专业培养目标，以及课程目标在职业岗位能力培养中的地位、作用和价值。在专业建设，人才培养方案制定，校本教材编写 及方法起到规划进而把关作用，具有一定的专业实践能力。要具有经过重点 培养成长起来的 2-3 名骨干教师，骨干教师要了解现代职业教育改革发展 的趋势，能承担起本专业的教学重担，在教学实践中形成独特的个性化的教学风格，能够独立完成各自教学中的研究课题和教改实验。在教学中能够起到典型示范作用。</w:t>
      </w:r>
    </w:p>
    <w:p>
      <w:pPr>
        <w:overflowPunct w:val="0"/>
        <w:adjustRightInd w:val="0"/>
        <w:spacing w:before="240" w:beforeLines="100" w:after="240" w:afterLines="100" w:line="288" w:lineRule="auto"/>
        <w:ind w:firstLine="482" w:firstLineChars="200"/>
        <w:outlineLvl w:val="0"/>
        <w:rPr>
          <w:rFonts w:ascii="仿宋" w:hAnsi="仿宋" w:eastAsia="仿宋"/>
          <w:b/>
          <w:bCs/>
          <w:sz w:val="28"/>
          <w:szCs w:val="28"/>
        </w:rPr>
      </w:pPr>
      <w:r>
        <w:rPr>
          <w:rFonts w:ascii="仿宋" w:hAnsi="仿宋" w:eastAsia="仿宋"/>
          <w:b/>
          <w:bCs/>
          <w:sz w:val="24"/>
          <w:szCs w:val="24"/>
        </w:rPr>
        <w:t>（二）教学设施</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szCs w:val="24"/>
          <w:lang w:eastAsia="zh-Hans"/>
        </w:rPr>
      </w:pPr>
      <w:r>
        <w:rPr>
          <w:rFonts w:hint="eastAsia" w:ascii="仿宋" w:hAnsi="仿宋" w:eastAsia="仿宋" w:cs="仿宋"/>
          <w:kern w:val="44"/>
          <w:sz w:val="24"/>
          <w:szCs w:val="24"/>
          <w:lang w:eastAsia="zh-Hans"/>
        </w:rPr>
        <w:t xml:space="preserve">1、教室基本条件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szCs w:val="24"/>
          <w:lang w:eastAsia="zh-Hans"/>
        </w:rPr>
      </w:pPr>
      <w:r>
        <w:rPr>
          <w:rFonts w:hint="eastAsia" w:ascii="仿宋" w:hAnsi="仿宋" w:eastAsia="仿宋" w:cs="仿宋"/>
          <w:kern w:val="44"/>
          <w:sz w:val="24"/>
          <w:szCs w:val="24"/>
          <w:lang w:eastAsia="zh-Hans"/>
        </w:rPr>
        <w:t xml:space="preserve">配备黑板、多媒体计算机、投影设备、音响设备，互联网接入环境，并具有网络安全防护措施。安装应急照明装置并保持良好状态，符合紧急疏散要求、标志明显、保持逃生通道畅通无阻。 </w:t>
      </w:r>
    </w:p>
    <w:p>
      <w:pPr>
        <w:numPr>
          <w:ilvl w:val="0"/>
          <w:numId w:val="1"/>
        </w:numPr>
        <w:overflowPunct w:val="0"/>
        <w:adjustRightInd w:val="0"/>
        <w:spacing w:before="240" w:beforeLines="100" w:after="240" w:afterLines="100" w:line="288" w:lineRule="auto"/>
        <w:ind w:left="-60" w:leftChars="0" w:firstLine="480" w:firstLineChars="0"/>
        <w:rPr>
          <w:rFonts w:hint="eastAsia" w:ascii="仿宋" w:hAnsi="仿宋" w:eastAsia="仿宋" w:cs="仿宋"/>
          <w:kern w:val="44"/>
          <w:sz w:val="24"/>
          <w:szCs w:val="24"/>
          <w:lang w:eastAsia="zh-Hans"/>
        </w:rPr>
      </w:pPr>
      <w:r>
        <w:rPr>
          <w:rFonts w:hint="eastAsia" w:ascii="仿宋" w:hAnsi="仿宋" w:eastAsia="仿宋" w:cs="仿宋"/>
          <w:kern w:val="44"/>
          <w:sz w:val="24"/>
          <w:szCs w:val="24"/>
          <w:lang w:eastAsia="zh-Hans"/>
        </w:rPr>
        <w:t xml:space="preserve">校内实践教学条件要求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500"/>
        <w:gridCol w:w="2286"/>
        <w:gridCol w:w="1239"/>
        <w:gridCol w:w="1857"/>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eastAsia="zh-Hans"/>
              </w:rPr>
              <w:t xml:space="preserve">序 号 </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eastAsia="zh-Hans"/>
              </w:rPr>
              <w:t>实训室名称</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eastAsia="zh-Hans"/>
              </w:rPr>
              <w:t>主要设备及数量</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eastAsia="zh-Hans"/>
              </w:rPr>
              <w:t>服务课程</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eastAsia="zh-Hans"/>
              </w:rPr>
              <w:t>主要实训项目</w:t>
            </w:r>
          </w:p>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eastAsia="zh-Hans"/>
              </w:rPr>
              <w:t>鉴定工种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1</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无机化学实训室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工位数48，投影设备、白 板、计算机互联网接 入环境。</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无机化学实训</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容量瓶的使用、滴定管的使用等</w:t>
            </w: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化学检验工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2</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化学证考证实训室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工位数48，投影设备、白 板、计算机 1 台 /人，互联网接 入环境。化学证考证15套（每套仪器*48）</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化学证考证实训</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化学证考证实训十五套</w:t>
            </w: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化学证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3</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分析化学实训室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工位数48，投影设备、白 板、计算机 1 台 /人，互联网接 入环境，分光光度计、PH计台/人</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分析化学实训</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化学分析（酸碱、络合、沉淀、氧化还原滴定等）仪器分析（分光光度计的使用等）</w:t>
            </w: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化学检验工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4</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食品感官检测实训室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工位数48，</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食品感官检测实训</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食品感官检测实训</w:t>
            </w: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食品检验工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5</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食品工艺技术实训室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工位数48，烘培、饮品制作器材套/人</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烘焙、茶饮实训等</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烘焙、茶饮实训</w:t>
            </w: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西点师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6</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计量实训室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工位数24，十万分之一分析天平24台。</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计量实训</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计量实训（减量法等）</w:t>
            </w: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化学检验工/食品检验工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7</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实验准备室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工位数8，工业分析检验竞赛套件/人</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Hans"/>
              </w:rPr>
            </w:pPr>
            <w:r>
              <w:rPr>
                <w:rFonts w:hint="eastAsia" w:ascii="仿宋" w:hAnsi="仿宋" w:eastAsia="仿宋" w:cs="仿宋"/>
                <w:kern w:val="44"/>
                <w:sz w:val="24"/>
                <w:szCs w:val="24"/>
                <w:vertAlign w:val="baseline"/>
                <w:lang w:val="en-US" w:eastAsia="zh-CN"/>
              </w:rPr>
              <w:t>实验室管理</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工业分析检验竞赛</w:t>
            </w: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化学检验工/食品检验工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8</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一般化学药品保存室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分类存放药品柜，相关实验耗材。</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r>
              <w:rPr>
                <w:rFonts w:hint="eastAsia" w:ascii="仿宋" w:hAnsi="仿宋" w:eastAsia="仿宋" w:cs="仿宋"/>
                <w:kern w:val="44"/>
                <w:sz w:val="24"/>
                <w:szCs w:val="24"/>
                <w:vertAlign w:val="baseline"/>
                <w:lang w:val="en-US" w:eastAsia="zh-CN"/>
              </w:rPr>
              <w:t>实验室管理</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9</w:t>
            </w:r>
          </w:p>
        </w:tc>
        <w:tc>
          <w:tcPr>
            <w:tcW w:w="1500"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危化品储存室</w:t>
            </w:r>
          </w:p>
        </w:tc>
        <w:tc>
          <w:tcPr>
            <w:tcW w:w="2286"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危化品存放相关要求：防火、防盗、双人双锁等。</w:t>
            </w:r>
          </w:p>
        </w:tc>
        <w:tc>
          <w:tcPr>
            <w:tcW w:w="1239"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val="en-US" w:eastAsia="zh-CN"/>
              </w:rPr>
            </w:pPr>
            <w:r>
              <w:rPr>
                <w:rFonts w:hint="eastAsia" w:ascii="仿宋" w:hAnsi="仿宋" w:eastAsia="仿宋" w:cs="仿宋"/>
                <w:kern w:val="44"/>
                <w:sz w:val="24"/>
                <w:szCs w:val="24"/>
                <w:vertAlign w:val="baseline"/>
                <w:lang w:val="en-US" w:eastAsia="zh-CN"/>
              </w:rPr>
              <w:t>危化品管理</w:t>
            </w:r>
          </w:p>
        </w:tc>
        <w:tc>
          <w:tcPr>
            <w:tcW w:w="1857"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p>
        </w:tc>
        <w:tc>
          <w:tcPr>
            <w:tcW w:w="1548" w:type="dxa"/>
          </w:tcPr>
          <w:p>
            <w:pPr>
              <w:numPr>
                <w:ilvl w:val="0"/>
                <w:numId w:val="0"/>
              </w:numPr>
              <w:overflowPunct w:val="0"/>
              <w:adjustRightInd w:val="0"/>
              <w:spacing w:before="240" w:beforeLines="100" w:after="240" w:afterLines="100" w:line="288" w:lineRule="auto"/>
              <w:rPr>
                <w:rFonts w:hint="eastAsia" w:ascii="仿宋" w:hAnsi="仿宋" w:eastAsia="仿宋" w:cs="仿宋"/>
                <w:kern w:val="44"/>
                <w:sz w:val="24"/>
                <w:szCs w:val="24"/>
                <w:vertAlign w:val="baseline"/>
                <w:lang w:eastAsia="zh-Hans"/>
              </w:rPr>
            </w:pPr>
          </w:p>
        </w:tc>
      </w:tr>
    </w:tbl>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3、校外实训基地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35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eastAsia="zh-Hans"/>
              </w:rPr>
            </w:pPr>
            <w:r>
              <w:rPr>
                <w:rFonts w:hint="eastAsia" w:ascii="仿宋" w:hAnsi="仿宋" w:eastAsia="仿宋" w:cs="仿宋"/>
              </w:rPr>
              <w:t>序号</w:t>
            </w:r>
          </w:p>
        </w:tc>
        <w:tc>
          <w:tcPr>
            <w:tcW w:w="3501"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eastAsia="zh-Hans"/>
              </w:rPr>
            </w:pPr>
            <w:r>
              <w:rPr>
                <w:rFonts w:hint="eastAsia" w:ascii="仿宋" w:hAnsi="仿宋" w:eastAsia="仿宋" w:cs="仿宋"/>
              </w:rPr>
              <w:t xml:space="preserve"> 基地名称</w:t>
            </w:r>
          </w:p>
        </w:tc>
        <w:tc>
          <w:tcPr>
            <w:tcW w:w="2322"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eastAsia="zh-Hans"/>
              </w:rPr>
            </w:pPr>
            <w:r>
              <w:rPr>
                <w:rFonts w:hint="eastAsia" w:ascii="仿宋" w:hAnsi="仿宋" w:eastAsia="仿宋" w:cs="仿宋"/>
              </w:rPr>
              <w:t xml:space="preserve"> 功能</w:t>
            </w:r>
          </w:p>
        </w:tc>
        <w:tc>
          <w:tcPr>
            <w:tcW w:w="2322"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eastAsia="zh-Hans"/>
              </w:rPr>
            </w:pPr>
            <w:r>
              <w:rPr>
                <w:rFonts w:hint="eastAsia" w:ascii="仿宋" w:hAnsi="仿宋" w:eastAsia="仿宋" w:cs="仿宋"/>
              </w:rPr>
              <w:t xml:space="preserve"> 实习规模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val="en-US" w:eastAsia="zh-CN"/>
              </w:rPr>
            </w:pPr>
            <w:r>
              <w:rPr>
                <w:rFonts w:hint="eastAsia" w:ascii="仿宋" w:hAnsi="仿宋" w:eastAsia="仿宋" w:cs="仿宋"/>
                <w:kern w:val="44"/>
                <w:sz w:val="24"/>
                <w:vertAlign w:val="baseline"/>
                <w:lang w:val="en-US" w:eastAsia="zh-CN"/>
              </w:rPr>
              <w:t>1</w:t>
            </w:r>
          </w:p>
        </w:tc>
        <w:tc>
          <w:tcPr>
            <w:tcW w:w="3501"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val="en-US" w:eastAsia="zh-CN"/>
              </w:rPr>
            </w:pPr>
            <w:r>
              <w:rPr>
                <w:rFonts w:hint="eastAsia" w:ascii="仿宋" w:hAnsi="仿宋" w:eastAsia="仿宋" w:cs="仿宋"/>
                <w:kern w:val="44"/>
                <w:sz w:val="24"/>
                <w:vertAlign w:val="baseline"/>
                <w:lang w:val="en-US" w:eastAsia="zh-CN"/>
              </w:rPr>
              <w:t>食品安全管理实训基地</w:t>
            </w:r>
          </w:p>
        </w:tc>
        <w:tc>
          <w:tcPr>
            <w:tcW w:w="2322"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eastAsia="zh-Hans"/>
              </w:rPr>
            </w:pPr>
            <w:r>
              <w:rPr>
                <w:rFonts w:hint="eastAsia" w:ascii="仿宋" w:hAnsi="仿宋" w:eastAsia="仿宋" w:cs="仿宋"/>
                <w:kern w:val="44"/>
                <w:sz w:val="24"/>
                <w:vertAlign w:val="baseline"/>
                <w:lang w:val="en-US" w:eastAsia="zh-CN"/>
              </w:rPr>
              <w:t>食品安全管理实训</w:t>
            </w:r>
          </w:p>
        </w:tc>
        <w:tc>
          <w:tcPr>
            <w:tcW w:w="2322"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val="en-US" w:eastAsia="zh-CN"/>
              </w:rPr>
            </w:pPr>
            <w:r>
              <w:rPr>
                <w:rFonts w:hint="eastAsia" w:ascii="仿宋" w:hAnsi="仿宋" w:eastAsia="仿宋" w:cs="仿宋"/>
                <w:kern w:val="44"/>
                <w:sz w:val="24"/>
                <w:vertAlign w:val="baseline"/>
                <w:lang w:val="en-US" w:eastAsia="zh-CN"/>
              </w:rPr>
              <w:t>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val="en-US" w:eastAsia="zh-CN"/>
              </w:rPr>
            </w:pPr>
            <w:r>
              <w:rPr>
                <w:rFonts w:hint="eastAsia" w:ascii="仿宋" w:hAnsi="仿宋" w:eastAsia="仿宋" w:cs="仿宋"/>
                <w:kern w:val="44"/>
                <w:sz w:val="24"/>
                <w:vertAlign w:val="baseline"/>
                <w:lang w:val="en-US" w:eastAsia="zh-CN"/>
              </w:rPr>
              <w:t>2</w:t>
            </w:r>
          </w:p>
        </w:tc>
        <w:tc>
          <w:tcPr>
            <w:tcW w:w="3501"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val="en-US" w:eastAsia="zh-CN"/>
              </w:rPr>
            </w:pPr>
            <w:r>
              <w:rPr>
                <w:rFonts w:hint="eastAsia" w:ascii="仿宋" w:hAnsi="仿宋" w:eastAsia="仿宋" w:cs="仿宋"/>
                <w:kern w:val="44"/>
                <w:sz w:val="24"/>
                <w:vertAlign w:val="baseline"/>
                <w:lang w:val="en-US" w:eastAsia="zh-CN"/>
              </w:rPr>
              <w:t>食品工艺技术实训基地</w:t>
            </w:r>
          </w:p>
        </w:tc>
        <w:tc>
          <w:tcPr>
            <w:tcW w:w="2322"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eastAsia="zh-Hans"/>
              </w:rPr>
            </w:pPr>
            <w:r>
              <w:rPr>
                <w:rFonts w:hint="eastAsia" w:ascii="仿宋" w:hAnsi="仿宋" w:eastAsia="仿宋" w:cs="仿宋"/>
                <w:kern w:val="44"/>
                <w:sz w:val="24"/>
                <w:vertAlign w:val="baseline"/>
                <w:lang w:val="en-US" w:eastAsia="zh-CN"/>
              </w:rPr>
              <w:t>食品工艺技术实训</w:t>
            </w:r>
          </w:p>
        </w:tc>
        <w:tc>
          <w:tcPr>
            <w:tcW w:w="2322" w:type="dxa"/>
          </w:tcPr>
          <w:p>
            <w:pPr>
              <w:overflowPunct w:val="0"/>
              <w:adjustRightInd w:val="0"/>
              <w:spacing w:before="240" w:beforeLines="100" w:after="240" w:afterLines="100" w:line="288" w:lineRule="auto"/>
              <w:rPr>
                <w:rFonts w:hint="eastAsia" w:ascii="仿宋" w:hAnsi="仿宋" w:eastAsia="仿宋" w:cs="仿宋"/>
                <w:kern w:val="44"/>
                <w:sz w:val="24"/>
                <w:vertAlign w:val="baseline"/>
                <w:lang w:val="en-US" w:eastAsia="zh-CN"/>
              </w:rPr>
            </w:pPr>
            <w:r>
              <w:rPr>
                <w:rFonts w:hint="eastAsia" w:ascii="仿宋" w:hAnsi="仿宋" w:eastAsia="仿宋" w:cs="仿宋"/>
                <w:kern w:val="44"/>
                <w:sz w:val="24"/>
                <w:vertAlign w:val="baseline"/>
                <w:lang w:val="en-US" w:eastAsia="zh-CN"/>
              </w:rPr>
              <w:t>100人</w:t>
            </w:r>
          </w:p>
        </w:tc>
      </w:tr>
    </w:tbl>
    <w:p>
      <w:pPr>
        <w:overflowPunct w:val="0"/>
        <w:adjustRightInd w:val="0"/>
        <w:spacing w:before="240" w:beforeLines="100" w:after="240" w:afterLines="100" w:line="288" w:lineRule="auto"/>
        <w:ind w:firstLine="482" w:firstLineChars="200"/>
        <w:rPr>
          <w:rFonts w:hint="eastAsia" w:ascii="仿宋" w:hAnsi="仿宋" w:eastAsia="仿宋" w:cs="仿宋"/>
          <w:b/>
          <w:bCs/>
          <w:kern w:val="44"/>
          <w:sz w:val="24"/>
          <w:lang w:eastAsia="zh-Hans"/>
        </w:rPr>
      </w:pPr>
      <w:r>
        <w:rPr>
          <w:rFonts w:hint="eastAsia" w:ascii="仿宋" w:hAnsi="仿宋" w:eastAsia="仿宋" w:cs="仿宋"/>
          <w:b/>
          <w:bCs/>
          <w:kern w:val="44"/>
          <w:sz w:val="24"/>
          <w:lang w:eastAsia="zh-Hans"/>
        </w:rPr>
        <w:t xml:space="preserve">（三）教学资源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1、 教材选用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按学校教材征订办法执行，公共基础课程，按教育部部颁课程标准选用国家规划教材。专业核心课程原则选用国家规划教材，专业方向课程根据区域经济发展情况原则选用符合专业方向发展的教材或校本教材。 </w:t>
      </w:r>
    </w:p>
    <w:p>
      <w:pPr>
        <w:numPr>
          <w:ilvl w:val="0"/>
          <w:numId w:val="0"/>
        </w:numPr>
        <w:overflowPunct w:val="0"/>
        <w:adjustRightInd w:val="0"/>
        <w:spacing w:before="240" w:beforeLines="100" w:after="240" w:afterLines="100" w:line="288" w:lineRule="auto"/>
        <w:ind w:left="420" w:leftChars="0"/>
        <w:rPr>
          <w:rFonts w:hint="eastAsia" w:ascii="仿宋" w:hAnsi="仿宋" w:eastAsia="仿宋" w:cs="仿宋"/>
          <w:kern w:val="44"/>
          <w:sz w:val="24"/>
          <w:lang w:eastAsia="zh-Hans"/>
        </w:rPr>
      </w:pPr>
      <w:r>
        <w:rPr>
          <w:rFonts w:hint="eastAsia" w:ascii="仿宋" w:hAnsi="仿宋" w:eastAsia="仿宋" w:cs="仿宋"/>
          <w:kern w:val="44"/>
          <w:sz w:val="24"/>
          <w:lang w:val="en-US" w:eastAsia="zh-CN"/>
        </w:rPr>
        <w:t>2、</w:t>
      </w:r>
      <w:r>
        <w:rPr>
          <w:rFonts w:hint="eastAsia" w:ascii="仿宋" w:hAnsi="仿宋" w:eastAsia="仿宋" w:cs="仿宋"/>
          <w:kern w:val="44"/>
          <w:sz w:val="24"/>
          <w:lang w:eastAsia="zh-Hans"/>
        </w:rPr>
        <w:t>图书资源</w:t>
      </w:r>
    </w:p>
    <w:p>
      <w:pPr>
        <w:numPr>
          <w:ilvl w:val="0"/>
          <w:numId w:val="0"/>
        </w:num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val="en-US" w:eastAsia="zh-CN"/>
        </w:rPr>
        <w:t>科学知识类（化学、生物、食品等专业知识类刊物、图书等）；文学艺术类（化学史、人类发展史、食物发展史等）；专业技术类（食品安全管理类、检验检测技术类、食品工艺技术类等）</w:t>
      </w:r>
      <w:r>
        <w:rPr>
          <w:rFonts w:hint="eastAsia" w:ascii="仿宋" w:hAnsi="仿宋" w:eastAsia="仿宋" w:cs="仿宋"/>
          <w:kern w:val="44"/>
          <w:sz w:val="24"/>
          <w:lang w:eastAsia="zh-Hans"/>
        </w:rPr>
        <w:t xml:space="preserve">等图书资料，共学生借阅。 </w:t>
      </w:r>
    </w:p>
    <w:p>
      <w:pPr>
        <w:numPr>
          <w:ilvl w:val="0"/>
          <w:numId w:val="1"/>
        </w:numPr>
        <w:overflowPunct w:val="0"/>
        <w:adjustRightInd w:val="0"/>
        <w:spacing w:before="240" w:beforeLines="100" w:after="240" w:afterLines="100" w:line="288" w:lineRule="auto"/>
        <w:ind w:left="-60" w:leftChars="0" w:firstLine="480" w:firstLineChars="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数字资源      </w:t>
      </w:r>
    </w:p>
    <w:p>
      <w:pPr>
        <w:numPr>
          <w:ilvl w:val="0"/>
          <w:numId w:val="0"/>
        </w:numPr>
        <w:overflowPunct w:val="0"/>
        <w:adjustRightInd w:val="0"/>
        <w:spacing w:before="240" w:beforeLines="100" w:after="240" w:afterLines="100" w:line="288" w:lineRule="auto"/>
        <w:ind w:firstLine="480" w:firstLineChars="200"/>
        <w:rPr>
          <w:rFonts w:hint="eastAsia" w:ascii="仿宋" w:hAnsi="仿宋" w:eastAsia="仿宋" w:cs="仿宋"/>
          <w:kern w:val="44"/>
          <w:sz w:val="24"/>
          <w:lang w:val="en-US" w:eastAsia="zh-CN"/>
        </w:rPr>
      </w:pPr>
      <w:r>
        <w:rPr>
          <w:rFonts w:hint="eastAsia" w:ascii="仿宋" w:hAnsi="仿宋" w:eastAsia="仿宋" w:cs="仿宋"/>
          <w:kern w:val="44"/>
          <w:sz w:val="24"/>
          <w:lang w:val="en-US" w:eastAsia="zh-CN"/>
        </w:rPr>
        <w:t>化学实验</w:t>
      </w:r>
      <w:r>
        <w:rPr>
          <w:rFonts w:hint="eastAsia" w:ascii="仿宋" w:hAnsi="仿宋" w:eastAsia="仿宋" w:cs="仿宋"/>
          <w:kern w:val="44"/>
          <w:sz w:val="24"/>
          <w:lang w:eastAsia="zh-Hans"/>
        </w:rPr>
        <w:t>仿真实训平台、</w:t>
      </w:r>
      <w:r>
        <w:rPr>
          <w:rFonts w:hint="eastAsia" w:ascii="仿宋" w:hAnsi="仿宋" w:eastAsia="仿宋" w:cs="仿宋"/>
          <w:kern w:val="44"/>
          <w:sz w:val="24"/>
          <w:lang w:val="en-US" w:eastAsia="zh-CN"/>
        </w:rPr>
        <w:t>原子吸收</w:t>
      </w:r>
      <w:r>
        <w:rPr>
          <w:rFonts w:hint="eastAsia" w:ascii="仿宋" w:hAnsi="仿宋" w:eastAsia="仿宋" w:cs="仿宋"/>
          <w:kern w:val="44"/>
          <w:sz w:val="24"/>
          <w:lang w:eastAsia="zh-Hans"/>
        </w:rPr>
        <w:t>仿真实训平台</w:t>
      </w:r>
      <w:r>
        <w:rPr>
          <w:rFonts w:hint="eastAsia" w:ascii="仿宋" w:hAnsi="仿宋" w:eastAsia="仿宋" w:cs="仿宋"/>
          <w:kern w:val="44"/>
          <w:sz w:val="24"/>
          <w:lang w:eastAsia="zh-CN"/>
        </w:rPr>
        <w:t>、</w:t>
      </w:r>
      <w:r>
        <w:rPr>
          <w:rFonts w:hint="eastAsia" w:ascii="仿宋" w:hAnsi="仿宋" w:eastAsia="仿宋" w:cs="仿宋"/>
          <w:kern w:val="44"/>
          <w:sz w:val="24"/>
          <w:lang w:val="en-US" w:eastAsia="zh-CN"/>
        </w:rPr>
        <w:t>气相/液相色谱</w:t>
      </w:r>
      <w:r>
        <w:rPr>
          <w:rFonts w:hint="eastAsia" w:ascii="仿宋" w:hAnsi="仿宋" w:eastAsia="仿宋" w:cs="仿宋"/>
          <w:kern w:val="44"/>
          <w:sz w:val="24"/>
          <w:lang w:eastAsia="zh-Hans"/>
        </w:rPr>
        <w:t>仿真实训平台</w:t>
      </w:r>
      <w:r>
        <w:rPr>
          <w:rFonts w:hint="eastAsia" w:ascii="仿宋" w:hAnsi="仿宋" w:eastAsia="仿宋" w:cs="仿宋"/>
          <w:kern w:val="44"/>
          <w:sz w:val="24"/>
          <w:lang w:val="en-US" w:eastAsia="zh-CN"/>
        </w:rPr>
        <w:t>等，百度文库、知乎、豆瓣等信息资源平台</w:t>
      </w:r>
      <w:r>
        <w:rPr>
          <w:rFonts w:hint="eastAsia" w:ascii="仿宋" w:hAnsi="仿宋" w:eastAsia="仿宋" w:cs="仿宋"/>
          <w:kern w:val="44"/>
          <w:sz w:val="24"/>
          <w:lang w:eastAsia="zh-CN"/>
        </w:rPr>
        <w:t>，</w:t>
      </w:r>
      <w:r>
        <w:rPr>
          <w:rFonts w:hint="eastAsia" w:ascii="仿宋" w:hAnsi="仿宋" w:eastAsia="仿宋" w:cs="仿宋"/>
          <w:kern w:val="44"/>
          <w:sz w:val="24"/>
          <w:lang w:val="en-US" w:eastAsia="zh-CN"/>
        </w:rPr>
        <w:t>教育资源云平台、MOOC资源平台等信息交互平台。</w:t>
      </w:r>
    </w:p>
    <w:p>
      <w:pPr>
        <w:numPr>
          <w:ilvl w:val="0"/>
          <w:numId w:val="1"/>
        </w:numPr>
        <w:overflowPunct w:val="0"/>
        <w:adjustRightInd w:val="0"/>
        <w:spacing w:before="240" w:beforeLines="100" w:after="240" w:afterLines="100" w:line="288" w:lineRule="auto"/>
        <w:ind w:left="-60" w:leftChars="0" w:firstLine="480" w:firstLineChars="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校外资源 </w:t>
      </w:r>
    </w:p>
    <w:p>
      <w:pPr>
        <w:numPr>
          <w:ilvl w:val="0"/>
          <w:numId w:val="2"/>
        </w:num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val="en-US" w:eastAsia="zh-CN"/>
        </w:rPr>
        <w:t>校外实训基地；</w:t>
      </w:r>
      <w:r>
        <w:rPr>
          <w:rFonts w:hint="eastAsia" w:ascii="仿宋" w:hAnsi="仿宋" w:eastAsia="仿宋" w:cs="仿宋"/>
          <w:kern w:val="44"/>
          <w:sz w:val="24"/>
          <w:lang w:eastAsia="zh-Hans"/>
        </w:rPr>
        <w:t xml:space="preserve"> </w:t>
      </w:r>
    </w:p>
    <w:p>
      <w:pPr>
        <w:numPr>
          <w:ilvl w:val="0"/>
          <w:numId w:val="2"/>
        </w:num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val="en-US" w:eastAsia="zh-CN"/>
        </w:rPr>
        <w:t>企业兼职教师资源库；</w:t>
      </w:r>
    </w:p>
    <w:p>
      <w:pPr>
        <w:numPr>
          <w:ilvl w:val="0"/>
          <w:numId w:val="2"/>
        </w:num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校企共建专业教学模块项目。 </w:t>
      </w:r>
    </w:p>
    <w:p>
      <w:pPr>
        <w:overflowPunct w:val="0"/>
        <w:adjustRightInd w:val="0"/>
        <w:spacing w:before="240" w:beforeLines="100" w:after="240" w:afterLines="100" w:line="288" w:lineRule="auto"/>
        <w:ind w:firstLine="482" w:firstLineChars="200"/>
        <w:rPr>
          <w:rFonts w:hint="eastAsia" w:ascii="仿宋" w:hAnsi="仿宋" w:eastAsia="仿宋" w:cs="仿宋"/>
          <w:b/>
          <w:bCs/>
          <w:kern w:val="44"/>
          <w:sz w:val="24"/>
          <w:lang w:eastAsia="zh-Hans"/>
        </w:rPr>
      </w:pPr>
      <w:r>
        <w:rPr>
          <w:rFonts w:hint="eastAsia" w:ascii="仿宋" w:hAnsi="仿宋" w:eastAsia="仿宋" w:cs="仿宋"/>
          <w:b/>
          <w:bCs/>
          <w:kern w:val="44"/>
          <w:sz w:val="24"/>
          <w:lang w:eastAsia="zh-Hans"/>
        </w:rPr>
        <w:t xml:space="preserve">（四）教学方法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1、公共基础课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公共基础课程为的是培养学生科学文化素养，服务学生专业学习和终身 发展，因此，教学内容应满足专业学生需要，教学方法应重在能充分调动学生积极性，在教学组织形式、教学手段等方面开展改革与创新，探索适合中职学生思维和学习习惯的教学方法，提高学生学习兴趣，为学生综合素质的提高、职业能力的形成和可持续发展奠定基础。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2、专业（技能）课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结合本专业人才培养特点和专业能力素质要求梳理专业课程的思想政治教育元素发挥专业课程承载的思想政治教育功能，推动专业课程教学与思想政治理论课教学紧密结合，同向同行。按照</w:t>
      </w:r>
      <w:r>
        <w:rPr>
          <w:rFonts w:hint="eastAsia" w:ascii="仿宋" w:hAnsi="仿宋" w:eastAsia="仿宋" w:cs="仿宋"/>
          <w:kern w:val="44"/>
          <w:sz w:val="24"/>
          <w:lang w:val="en-US" w:eastAsia="zh-CN"/>
        </w:rPr>
        <w:t>食品安全管理、食品检测技术、食品工艺技术</w:t>
      </w:r>
      <w:r>
        <w:rPr>
          <w:rFonts w:hint="eastAsia" w:ascii="仿宋" w:hAnsi="仿宋" w:eastAsia="仿宋" w:cs="仿宋"/>
          <w:kern w:val="44"/>
          <w:sz w:val="24"/>
          <w:lang w:eastAsia="zh-Hans"/>
        </w:rPr>
        <w:t>职业岗位的能力要求， 强化理实一体化教学，运用案例教学、任务驱动、情境教学等多种教学方法， 突出“做中学”、“学中做”的职业教育教学特点。围绕</w:t>
      </w:r>
      <w:r>
        <w:rPr>
          <w:rFonts w:hint="eastAsia" w:ascii="仿宋" w:hAnsi="仿宋" w:eastAsia="仿宋" w:cs="仿宋"/>
          <w:kern w:val="44"/>
          <w:sz w:val="24"/>
          <w:lang w:val="en-US" w:eastAsia="zh-CN"/>
        </w:rPr>
        <w:t>食品安全管理、食品检测技术</w:t>
      </w:r>
      <w:r>
        <w:rPr>
          <w:rFonts w:hint="eastAsia" w:ascii="仿宋" w:hAnsi="仿宋" w:eastAsia="仿宋" w:cs="仿宋"/>
          <w:kern w:val="44"/>
          <w:sz w:val="24"/>
          <w:lang w:eastAsia="zh-Hans"/>
        </w:rPr>
        <w:t>核心能力培养，通过</w:t>
      </w:r>
      <w:r>
        <w:rPr>
          <w:rFonts w:hint="eastAsia" w:ascii="仿宋" w:hAnsi="仿宋" w:eastAsia="仿宋" w:cs="仿宋"/>
          <w:kern w:val="44"/>
          <w:sz w:val="24"/>
          <w:lang w:val="en-US" w:eastAsia="zh-CN"/>
        </w:rPr>
        <w:t>以食品安全管理和食品检测技术</w:t>
      </w:r>
      <w:r>
        <w:rPr>
          <w:rFonts w:hint="eastAsia" w:ascii="仿宋" w:hAnsi="仿宋" w:eastAsia="仿宋" w:cs="仿宋"/>
          <w:kern w:val="44"/>
          <w:sz w:val="24"/>
          <w:lang w:eastAsia="zh-Hans"/>
        </w:rPr>
        <w:t>实训等环节开展多维</w:t>
      </w:r>
      <w:r>
        <w:rPr>
          <w:rFonts w:hint="eastAsia" w:ascii="仿宋" w:hAnsi="仿宋" w:eastAsia="仿宋" w:cs="仿宋"/>
          <w:kern w:val="44"/>
          <w:sz w:val="24"/>
          <w:lang w:val="en-US" w:eastAsia="zh-CN"/>
        </w:rPr>
        <w:t>实际岗位真实场景实训</w:t>
      </w:r>
      <w:r>
        <w:rPr>
          <w:rFonts w:hint="eastAsia" w:ascii="仿宋" w:hAnsi="仿宋" w:eastAsia="仿宋" w:cs="仿宋"/>
          <w:kern w:val="44"/>
          <w:sz w:val="24"/>
          <w:lang w:eastAsia="zh-Hans"/>
        </w:rPr>
        <w:t xml:space="preserve">， 达到提升职业能力的目的。 对于知识性、理论性教学内容，建议采用案例 教学、对比教学等方法；对于方法、技能性教学内容，建议采用任务教学、 角色扮演、情境教学等方法，利用校内外实训基地，将学生的自主学习、合作学习和教师引导教学等教学组织形式有机结合。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整合师资和教育资源，线下线上互动教学，首先安排和利用好本专业教 师的课程和教学，不足部分校企合作，新技术先借助外力，抓紧培养年轻教 师学习数智化技术和专业的融合。将信息化与实践教学深度融合，构建网络化、数字化、智能化、个性化的实践育人模式。结合讲授法、演示法、讨论 法、案例法、项目教学法、任务驱动、综合实训等，自由搭配，适时调整。 要在“做中教、做中学”，践行实践是检验真理的唯一标准！ </w:t>
      </w:r>
    </w:p>
    <w:p>
      <w:pPr>
        <w:numPr>
          <w:ilvl w:val="0"/>
          <w:numId w:val="3"/>
        </w:num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以赛促教，提升师生的职业能力。 1) </w:t>
      </w:r>
      <w:r>
        <w:rPr>
          <w:rFonts w:hint="eastAsia" w:ascii="仿宋" w:hAnsi="仿宋" w:eastAsia="仿宋" w:cs="仿宋"/>
          <w:kern w:val="44"/>
          <w:sz w:val="24"/>
          <w:lang w:eastAsia="zh-CN"/>
        </w:rPr>
        <w:t>“</w:t>
      </w:r>
      <w:r>
        <w:rPr>
          <w:rFonts w:hint="eastAsia" w:ascii="仿宋" w:hAnsi="仿宋" w:eastAsia="仿宋" w:cs="仿宋"/>
          <w:kern w:val="44"/>
          <w:sz w:val="24"/>
          <w:lang w:val="en-US" w:eastAsia="zh-CN"/>
        </w:rPr>
        <w:t>工业分析检验</w:t>
      </w:r>
      <w:r>
        <w:rPr>
          <w:rFonts w:hint="eastAsia" w:ascii="仿宋" w:hAnsi="仿宋" w:eastAsia="仿宋" w:cs="仿宋"/>
          <w:kern w:val="44"/>
          <w:sz w:val="24"/>
          <w:lang w:eastAsia="zh-Hans"/>
        </w:rPr>
        <w:t xml:space="preserve">技能大赛 2) </w:t>
      </w:r>
      <w:r>
        <w:rPr>
          <w:rFonts w:hint="eastAsia" w:ascii="仿宋" w:hAnsi="仿宋" w:eastAsia="仿宋" w:cs="仿宋"/>
          <w:kern w:val="44"/>
          <w:sz w:val="24"/>
          <w:lang w:val="en-US" w:eastAsia="zh-CN"/>
        </w:rPr>
        <w:t>食品工艺技术</w:t>
      </w:r>
      <w:r>
        <w:rPr>
          <w:rFonts w:hint="eastAsia" w:ascii="仿宋" w:hAnsi="仿宋" w:eastAsia="仿宋" w:cs="仿宋"/>
          <w:kern w:val="44"/>
          <w:sz w:val="24"/>
          <w:lang w:eastAsia="zh-Hans"/>
        </w:rPr>
        <w:t>技能大赛（</w:t>
      </w:r>
      <w:r>
        <w:rPr>
          <w:rFonts w:hint="eastAsia" w:ascii="仿宋" w:hAnsi="仿宋" w:eastAsia="仿宋" w:cs="仿宋"/>
          <w:kern w:val="44"/>
          <w:sz w:val="24"/>
          <w:lang w:val="en-US" w:eastAsia="zh-CN"/>
        </w:rPr>
        <w:t>西点师</w:t>
      </w:r>
      <w:r>
        <w:rPr>
          <w:rFonts w:hint="eastAsia" w:ascii="仿宋" w:hAnsi="仿宋" w:eastAsia="仿宋" w:cs="仿宋"/>
          <w:kern w:val="44"/>
          <w:sz w:val="24"/>
          <w:lang w:eastAsia="zh-Hans"/>
        </w:rPr>
        <w:t>、</w:t>
      </w:r>
      <w:r>
        <w:rPr>
          <w:rFonts w:hint="eastAsia" w:ascii="仿宋" w:hAnsi="仿宋" w:eastAsia="仿宋" w:cs="仿宋"/>
          <w:kern w:val="44"/>
          <w:sz w:val="24"/>
          <w:lang w:val="en-US" w:eastAsia="zh-CN"/>
        </w:rPr>
        <w:t>咖啡师等</w:t>
      </w:r>
      <w:r>
        <w:rPr>
          <w:rFonts w:hint="eastAsia" w:ascii="仿宋" w:hAnsi="仿宋" w:eastAsia="仿宋" w:cs="仿宋"/>
          <w:kern w:val="44"/>
          <w:sz w:val="24"/>
          <w:lang w:eastAsia="zh-Hans"/>
        </w:rPr>
        <w:t xml:space="preserve">） </w:t>
      </w:r>
    </w:p>
    <w:p>
      <w:pPr>
        <w:numPr>
          <w:ilvl w:val="0"/>
          <w:numId w:val="0"/>
        </w:numPr>
        <w:overflowPunct w:val="0"/>
        <w:adjustRightInd w:val="0"/>
        <w:spacing w:before="240" w:beforeLines="100" w:after="240" w:afterLines="100" w:line="288" w:lineRule="auto"/>
        <w:ind w:firstLine="482" w:firstLineChars="200"/>
        <w:rPr>
          <w:rFonts w:hint="eastAsia" w:ascii="仿宋" w:hAnsi="仿宋" w:eastAsia="仿宋" w:cs="仿宋"/>
          <w:kern w:val="44"/>
          <w:sz w:val="24"/>
          <w:lang w:eastAsia="zh-Hans"/>
        </w:rPr>
      </w:pPr>
      <w:r>
        <w:rPr>
          <w:rFonts w:hint="eastAsia" w:ascii="仿宋" w:hAnsi="仿宋" w:eastAsia="仿宋" w:cs="仿宋"/>
          <w:b/>
          <w:bCs/>
          <w:kern w:val="44"/>
          <w:sz w:val="24"/>
          <w:lang w:eastAsia="zh-Hans"/>
        </w:rPr>
        <w:t>（五）学习评价</w:t>
      </w:r>
      <w:r>
        <w:rPr>
          <w:rFonts w:hint="eastAsia" w:ascii="仿宋" w:hAnsi="仿宋" w:eastAsia="仿宋" w:cs="仿宋"/>
          <w:kern w:val="44"/>
          <w:sz w:val="24"/>
          <w:lang w:eastAsia="zh-Hans"/>
        </w:rPr>
        <w:t xml:space="preserve">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学习评价主要是对学生在中等职业教育学习成长期间的各个阶段、不同场所和素质表现等方面多维度评价，通过综合素质评价标准和学生在中等职业教育学习成长期间的素质表现来体现。通过综合素质评价中的评价工具</w:t>
      </w:r>
      <w:r>
        <w:rPr>
          <w:rFonts w:hint="eastAsia" w:ascii="仿宋" w:hAnsi="仿宋" w:eastAsia="仿宋" w:cs="仿宋"/>
          <w:kern w:val="44"/>
          <w:sz w:val="24"/>
          <w:lang w:val="en-US" w:eastAsia="zh-CN"/>
        </w:rPr>
        <w:t>进行专业技术能力评价和过程性评价相结合的方式实施</w:t>
      </w:r>
      <w:r>
        <w:rPr>
          <w:rFonts w:hint="eastAsia" w:ascii="仿宋" w:hAnsi="仿宋" w:eastAsia="仿宋" w:cs="仿宋"/>
          <w:kern w:val="44"/>
          <w:sz w:val="24"/>
          <w:lang w:eastAsia="zh-Hans"/>
        </w:rPr>
        <w:t xml:space="preserve">。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1、评价方法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采取过程评价与结果评价相结合，单项评价与综合评价相结合， 总结性评价与发展性评价相结合的多种评价方式。 要把学习态度、平时作业、单项项目完成情况，实习实训表现等作为学生评价的重要组成部分。 </w:t>
      </w:r>
    </w:p>
    <w:p>
      <w:pPr>
        <w:numPr>
          <w:ilvl w:val="0"/>
          <w:numId w:val="4"/>
        </w:num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评价内容 </w:t>
      </w:r>
    </w:p>
    <w:p>
      <w:pPr>
        <w:numPr>
          <w:ilvl w:val="0"/>
          <w:numId w:val="5"/>
        </w:num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思想品德与职业素养。 依据国家颁布的《中等职业学校德育大纲》、 学校制定的学生日常行为规范，制定思想品德评价方案与细则；依据行业规 范与岗位要求，制定职业素养评价方案与细则，把职业素养评价贯穿到教育 教学全过程。 </w:t>
      </w:r>
    </w:p>
    <w:p>
      <w:pPr>
        <w:numPr>
          <w:ilvl w:val="0"/>
          <w:numId w:val="5"/>
        </w:numPr>
        <w:overflowPunct w:val="0"/>
        <w:adjustRightInd w:val="0"/>
        <w:spacing w:before="240" w:beforeLines="100" w:after="240" w:afterLines="100" w:line="288" w:lineRule="auto"/>
        <w:ind w:left="0" w:leftChars="0"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科学文化知识与人文素养。 依据教育部颁布的课程教学大纲、省教育厅颁布的公共课教学指导方案，制定公共课教学质量评价细则。 积极探索人文素质综合测试的内容和方法。 </w:t>
      </w:r>
    </w:p>
    <w:p>
      <w:pPr>
        <w:numPr>
          <w:ilvl w:val="0"/>
          <w:numId w:val="5"/>
        </w:numPr>
        <w:overflowPunct w:val="0"/>
        <w:adjustRightInd w:val="0"/>
        <w:spacing w:before="240" w:beforeLines="100" w:after="240" w:afterLines="100" w:line="288" w:lineRule="auto"/>
        <w:ind w:left="0" w:leftChars="0"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 专业知识与技能。 依据课程标准，针对学校专业教学特点，制定具体的专业知识与技能评价细则。学期过程评价、学生终结评价、评价结果 审定、评价结果反馈等工作。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充分利用信息化教育平台、智能化学习软件，智慧课堂等智能手段， 采取每门专业课对应一个信息化学习平台，通过平台进行学习、表现、成绩全过程记录，最后获得综合得分及课程结业评价。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3、结果运用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评价结果使学生、家长以及教师能及时、全面地了解学生综合素质的 发展过程和水平，为学生确定综合素质发展目标提供参考。评价结果作为学生评优评先、升学就业、获取毕业证书的重要参考依据，也为学校办学水平、人才培养评估提供依据。  </w:t>
      </w:r>
    </w:p>
    <w:p>
      <w:pPr>
        <w:overflowPunct w:val="0"/>
        <w:adjustRightInd w:val="0"/>
        <w:spacing w:before="240" w:beforeLines="100" w:after="240" w:afterLines="100" w:line="288" w:lineRule="auto"/>
        <w:ind w:firstLine="482" w:firstLineChars="200"/>
        <w:rPr>
          <w:rFonts w:hint="eastAsia" w:ascii="仿宋" w:hAnsi="仿宋" w:eastAsia="仿宋" w:cs="仿宋"/>
          <w:kern w:val="44"/>
          <w:sz w:val="24"/>
          <w:lang w:eastAsia="zh-Hans"/>
        </w:rPr>
      </w:pPr>
      <w:r>
        <w:rPr>
          <w:rFonts w:hint="eastAsia" w:ascii="仿宋" w:hAnsi="仿宋" w:eastAsia="仿宋" w:cs="仿宋"/>
          <w:b/>
          <w:bCs/>
          <w:kern w:val="44"/>
          <w:sz w:val="24"/>
          <w:lang w:eastAsia="zh-Hans"/>
        </w:rPr>
        <w:t>（六）质量管理</w:t>
      </w:r>
      <w:r>
        <w:rPr>
          <w:rFonts w:hint="eastAsia" w:ascii="仿宋" w:hAnsi="仿宋" w:eastAsia="仿宋" w:cs="仿宋"/>
          <w:kern w:val="44"/>
          <w:sz w:val="24"/>
          <w:lang w:eastAsia="zh-Hans"/>
        </w:rPr>
        <w:t xml:space="preserve">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建立健全专业建设指导委员会指导人才培养方案实施；编制本方案涉 及的专业课程标准、制定课程授课计划，保障课程教学进度；建立校部二级督导机制，提升课堂教学质量；落实学校综合素质评价，实现学生评价全过程管理；结合教学诊断与改进、质量年报等工作实施，保证人才培养的质量。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1、学校应建立专业建设和教学过程质量监控机制，健全专业教学质量监控管理制度，完善课堂教学、教学评价、实习实训、以及专业调研、人 才培养方案更新、资源建设等方面质量标准建设，通过教学实施、过程监 控、质量评价和持续改进，达成人才培养规格。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2、学校应完善教学管理机制，加强日常教学组织运行与管理，定期开展课程建设水平和教学质量诊断与改进，建立健全巡课、听课、评教、评 学等制度，建立与企业联动的实践教学环节督导制度，严明教学纪律，强 化教学组织功能，定期开展公开课、示范课等教研活动。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3、学校应建立毕业生跟踪反馈机制及社会评价机制，并对生源情况、在校生学业水平、毕业生就业情况等进行分析，定期评价人才培养质量和培养目标达成情况。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4、专业教研组织应充分利用评价分析结果有效改进专业教学，持续提高人才培养质量。 </w:t>
      </w:r>
    </w:p>
    <w:p>
      <w:pPr>
        <w:overflowPunct w:val="0"/>
        <w:adjustRightInd w:val="0"/>
        <w:spacing w:before="240" w:beforeLines="100" w:after="240" w:afterLines="100" w:line="288" w:lineRule="auto"/>
        <w:ind w:firstLine="480" w:firstLineChars="200"/>
        <w:rPr>
          <w:rFonts w:hint="eastAsia" w:ascii="微软雅黑" w:hAnsi="微软雅黑" w:eastAsia="微软雅黑" w:cs="微软雅黑"/>
          <w:kern w:val="44"/>
          <w:sz w:val="24"/>
          <w:lang w:eastAsia="zh-Hans"/>
        </w:rPr>
      </w:pPr>
      <w:r>
        <w:rPr>
          <w:rFonts w:hint="eastAsia" w:ascii="微软雅黑" w:hAnsi="微软雅黑" w:eastAsia="微软雅黑" w:cs="微软雅黑"/>
          <w:kern w:val="44"/>
          <w:sz w:val="24"/>
          <w:lang w:eastAsia="zh-Hans"/>
        </w:rPr>
        <w:t xml:space="preserve">九、毕业要求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（一）素质知识能力要求：达到本专业提出的培养规格。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（二）学业考核要求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根据本专业培养目标和培养规格，结合学校办学实际，明确对学生学业成绩、实践经历、综合素质等方面的考核要求、考核方式和考核标准， 以及学生毕业时应完成的规定学时学分，有效促进毕业要求的达成度。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（三）证书考取要求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根据职业岗位需求，对接可考取的职业技能等级证书或行业资格证书 或“1+X”的职业技能等级证书，明确证书相关内容有机融入专业课程教 学的途径、方法和要求。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取得“广东省 3+证书”的证书，英语等级证、计算机等级证和若干 X 证 书。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（四）符合学校学生学籍管理规定中的相关要求。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备注：学生毕业时，应至少修满 160 学分方可毕业。为体现教学培养的多目标， 专业核心理论或技能课程成绩达到优秀（≥90 分）者，或获高级专业技能证书， 可上浮 2 学分记，纳入学生的毕业总学分，可冲抵经重考后仍不合格的限选和任 选课学分。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微软雅黑" w:hAnsi="微软雅黑" w:eastAsia="微软雅黑" w:cs="微软雅黑"/>
          <w:kern w:val="44"/>
          <w:sz w:val="24"/>
          <w:lang w:eastAsia="zh-Hans"/>
        </w:rPr>
        <w:t>十、附录</w:t>
      </w:r>
      <w:r>
        <w:rPr>
          <w:rFonts w:hint="eastAsia" w:ascii="仿宋" w:hAnsi="仿宋" w:eastAsia="仿宋" w:cs="仿宋"/>
          <w:kern w:val="44"/>
          <w:sz w:val="24"/>
          <w:lang w:eastAsia="zh-Hans"/>
        </w:rPr>
        <w:t xml:space="preserve">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1、教育部《关于职业院校专业人才培养方案制订与实施工作的指导意见》。 2、教育部《职业院校专业实训教学条件建设标准》。 3、</w:t>
      </w:r>
      <w:r>
        <w:rPr>
          <w:rFonts w:hint="eastAsia" w:ascii="仿宋" w:hAnsi="仿宋" w:eastAsia="仿宋" w:cs="仿宋"/>
          <w:kern w:val="44"/>
          <w:sz w:val="24"/>
          <w:lang w:val="en-US" w:eastAsia="zh-CN"/>
        </w:rPr>
        <w:t>广东省</w:t>
      </w:r>
      <w:r>
        <w:rPr>
          <w:rFonts w:hint="eastAsia" w:ascii="仿宋" w:hAnsi="仿宋" w:eastAsia="仿宋" w:cs="仿宋"/>
          <w:kern w:val="44"/>
          <w:sz w:val="24"/>
          <w:lang w:eastAsia="zh-Hans"/>
        </w:rPr>
        <w:t>教委《</w:t>
      </w:r>
      <w:r>
        <w:rPr>
          <w:rFonts w:hint="eastAsia" w:ascii="仿宋" w:hAnsi="仿宋" w:eastAsia="仿宋" w:cs="仿宋"/>
          <w:kern w:val="44"/>
          <w:sz w:val="24"/>
          <w:lang w:val="en-US" w:eastAsia="zh-CN"/>
        </w:rPr>
        <w:t>广东省</w:t>
      </w:r>
      <w:r>
        <w:rPr>
          <w:rFonts w:hint="eastAsia" w:ascii="仿宋" w:hAnsi="仿宋" w:eastAsia="仿宋" w:cs="仿宋"/>
          <w:kern w:val="44"/>
          <w:sz w:val="24"/>
          <w:lang w:eastAsia="zh-Hans"/>
        </w:rPr>
        <w:t xml:space="preserve">中等职业学校 30 个专业人才培养指导方案》。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微软雅黑" w:hAnsi="微软雅黑" w:eastAsia="微软雅黑" w:cs="微软雅黑"/>
          <w:kern w:val="44"/>
          <w:sz w:val="24"/>
          <w:lang w:eastAsia="zh-Hans"/>
        </w:rPr>
        <w:t xml:space="preserve"> 十一、【实施性教学计划论证意见】</w:t>
      </w:r>
      <w:r>
        <w:rPr>
          <w:rFonts w:hint="eastAsia" w:ascii="仿宋" w:hAnsi="仿宋" w:eastAsia="仿宋" w:cs="仿宋"/>
          <w:kern w:val="44"/>
          <w:sz w:val="24"/>
          <w:lang w:eastAsia="zh-Hans"/>
        </w:rPr>
        <w:t xml:space="preserve">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1、专业论证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学校通过对有关人才需求的调研，结合学校办学条件确定专业设置。根据调研报告及职业标准，进行职业岗位能力分析，明确与专业对应的职业岗位职责和主要工作范围，确定专业培养目标和职业范围。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2、拟订计划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由专业部开展专题教研活动，按学校统一格式组织教师编写实施性教学计划初稿，妥善处理各类课程关系，保证必修课程的开设和课时，确定了选修课程和课时比例，安排好了实践性教学环节。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3、审核报批 </w:t>
      </w:r>
    </w:p>
    <w:p>
      <w:pPr>
        <w:overflowPunct w:val="0"/>
        <w:adjustRightInd w:val="0"/>
        <w:spacing w:before="240" w:beforeLines="100" w:after="240" w:afterLines="100" w:line="288" w:lineRule="auto"/>
        <w:ind w:firstLine="480" w:firstLineChars="2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在专业部主任带领下，全体专业教师多次会议研讨，分工合作，撰写方案，最终定稿。现上报学校，请学校予以审核、指导，提出建设性意见和合理化建议，保证方案的执行具有较强的实施性。 </w:t>
      </w:r>
    </w:p>
    <w:p>
      <w:pPr>
        <w:overflowPunct w:val="0"/>
        <w:adjustRightInd w:val="0"/>
        <w:spacing w:before="240" w:beforeLines="100" w:after="240" w:afterLines="100" w:line="288" w:lineRule="auto"/>
        <w:ind w:firstLine="3600" w:firstLineChars="1500"/>
        <w:rPr>
          <w:rFonts w:hint="eastAsia" w:ascii="仿宋" w:hAnsi="仿宋" w:eastAsia="仿宋" w:cs="仿宋"/>
          <w:kern w:val="44"/>
          <w:sz w:val="24"/>
          <w:lang w:eastAsia="zh-Hans"/>
        </w:rPr>
      </w:pPr>
      <w:r>
        <w:rPr>
          <w:rFonts w:hint="eastAsia" w:ascii="仿宋" w:hAnsi="仿宋" w:eastAsia="仿宋" w:cs="仿宋"/>
          <w:kern w:val="44"/>
          <w:sz w:val="24"/>
          <w:lang w:eastAsia="zh-Hans"/>
        </w:rPr>
        <w:t xml:space="preserve"> 专业负责人：</w:t>
      </w:r>
      <w:r>
        <w:rPr>
          <w:rFonts w:hint="eastAsia" w:ascii="仿宋" w:hAnsi="仿宋" w:eastAsia="仿宋" w:cs="仿宋"/>
          <w:kern w:val="44"/>
          <w:sz w:val="24"/>
          <w:lang w:val="en-US" w:eastAsia="zh-CN"/>
        </w:rPr>
        <w:t xml:space="preserve">林至德     </w:t>
      </w:r>
      <w:r>
        <w:rPr>
          <w:rFonts w:hint="eastAsia" w:ascii="仿宋" w:hAnsi="仿宋" w:eastAsia="仿宋" w:cs="仿宋"/>
          <w:kern w:val="44"/>
          <w:sz w:val="24"/>
          <w:lang w:eastAsia="zh-Hans"/>
        </w:rPr>
        <w:t xml:space="preserve">    </w:t>
      </w:r>
      <w:r>
        <w:rPr>
          <w:rFonts w:hint="eastAsia" w:ascii="仿宋" w:hAnsi="仿宋" w:eastAsia="仿宋" w:cs="仿宋"/>
          <w:kern w:val="44"/>
          <w:sz w:val="24"/>
          <w:lang w:val="en-US" w:eastAsia="zh-CN"/>
        </w:rPr>
        <w:t>2021</w:t>
      </w:r>
      <w:r>
        <w:rPr>
          <w:rFonts w:hint="eastAsia" w:ascii="仿宋" w:hAnsi="仿宋" w:eastAsia="仿宋" w:cs="仿宋"/>
          <w:kern w:val="44"/>
          <w:sz w:val="24"/>
          <w:lang w:eastAsia="zh-Hans"/>
        </w:rPr>
        <w:t>年</w:t>
      </w:r>
      <w:r>
        <w:rPr>
          <w:rFonts w:hint="eastAsia" w:ascii="仿宋" w:hAnsi="仿宋" w:eastAsia="仿宋" w:cs="仿宋"/>
          <w:kern w:val="44"/>
          <w:sz w:val="24"/>
          <w:lang w:val="en-US" w:eastAsia="zh-CN"/>
        </w:rPr>
        <w:t>7</w:t>
      </w:r>
      <w:r>
        <w:rPr>
          <w:rFonts w:hint="eastAsia" w:ascii="仿宋" w:hAnsi="仿宋" w:eastAsia="仿宋" w:cs="仿宋"/>
          <w:kern w:val="44"/>
          <w:sz w:val="24"/>
          <w:lang w:eastAsia="zh-Hans"/>
        </w:rPr>
        <w:t>月</w:t>
      </w:r>
      <w:r>
        <w:rPr>
          <w:rFonts w:hint="eastAsia" w:ascii="仿宋" w:hAnsi="仿宋" w:eastAsia="仿宋" w:cs="仿宋"/>
          <w:kern w:val="44"/>
          <w:sz w:val="24"/>
          <w:lang w:val="en-US" w:eastAsia="zh-CN"/>
        </w:rPr>
        <w:t>4</w:t>
      </w:r>
      <w:r>
        <w:rPr>
          <w:rFonts w:hint="eastAsia" w:ascii="仿宋" w:hAnsi="仿宋" w:eastAsia="仿宋" w:cs="仿宋"/>
          <w:kern w:val="44"/>
          <w:sz w:val="24"/>
          <w:lang w:eastAsia="zh-Hans"/>
        </w:rPr>
        <w:t xml:space="preserve">日 </w:t>
      </w:r>
    </w:p>
    <w:p>
      <w:pPr>
        <w:overflowPunct w:val="0"/>
        <w:adjustRightInd w:val="0"/>
        <w:spacing w:before="240" w:beforeLines="100" w:after="240" w:afterLines="100" w:line="288" w:lineRule="auto"/>
        <w:ind w:firstLine="480" w:firstLineChars="200"/>
        <w:rPr>
          <w:rFonts w:hint="eastAsia" w:ascii="微软雅黑 Light" w:hAnsi="微软雅黑 Light" w:eastAsia="微软雅黑 Light" w:cs="微软雅黑 Light"/>
          <w:kern w:val="44"/>
          <w:sz w:val="24"/>
          <w:lang w:eastAsia="zh-Hans"/>
        </w:rPr>
      </w:pPr>
      <w:r>
        <w:rPr>
          <w:rFonts w:hint="eastAsia" w:ascii="微软雅黑 Light" w:hAnsi="微软雅黑 Light" w:eastAsia="微软雅黑 Light" w:cs="微软雅黑 Light"/>
          <w:kern w:val="44"/>
          <w:sz w:val="24"/>
          <w:lang w:eastAsia="zh-Hans"/>
        </w:rPr>
        <w:t xml:space="preserve"> </w:t>
      </w:r>
    </w:p>
    <w:p>
      <w:pPr>
        <w:overflowPunct w:val="0"/>
        <w:adjustRightInd w:val="0"/>
        <w:spacing w:before="240" w:beforeLines="100" w:after="240" w:afterLines="100" w:line="288" w:lineRule="auto"/>
        <w:ind w:firstLine="480" w:firstLineChars="200"/>
        <w:rPr>
          <w:rFonts w:ascii="仿宋" w:hAnsi="仿宋" w:eastAsia="仿宋"/>
          <w:b/>
          <w:bCs/>
          <w:sz w:val="28"/>
          <w:szCs w:val="28"/>
        </w:rPr>
      </w:pPr>
      <w:r>
        <w:rPr>
          <w:rFonts w:hint="eastAsia" w:ascii="微软雅黑 Light" w:hAnsi="微软雅黑 Light" w:eastAsia="微软雅黑 Light" w:cs="微软雅黑 Light"/>
          <w:kern w:val="44"/>
          <w:sz w:val="24"/>
          <w:lang w:eastAsia="zh-Hans"/>
        </w:rPr>
        <w:t xml:space="preserve">                                  </w:t>
      </w:r>
    </w:p>
    <w:sectPr>
      <w:headerReference r:id="rId3" w:type="default"/>
      <w:pgSz w:w="11906" w:h="16838"/>
      <w:pgMar w:top="1440"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swiss"/>
    <w:pitch w:val="default"/>
    <w:sig w:usb0="80000287" w:usb1="28CF0010" w:usb2="00000016" w:usb3="00000000" w:csb0="0004001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left="52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E93AF"/>
    <w:multiLevelType w:val="singleLevel"/>
    <w:tmpl w:val="9D5E93AF"/>
    <w:lvl w:ilvl="0" w:tentative="0">
      <w:start w:val="3"/>
      <w:numFmt w:val="decimal"/>
      <w:suff w:val="nothing"/>
      <w:lvlText w:val="%1、"/>
      <w:lvlJc w:val="left"/>
    </w:lvl>
  </w:abstractNum>
  <w:abstractNum w:abstractNumId="1">
    <w:nsid w:val="A4B32913"/>
    <w:multiLevelType w:val="singleLevel"/>
    <w:tmpl w:val="A4B32913"/>
    <w:lvl w:ilvl="0" w:tentative="0">
      <w:start w:val="1"/>
      <w:numFmt w:val="decimal"/>
      <w:suff w:val="space"/>
      <w:lvlText w:val="%1)"/>
      <w:lvlJc w:val="left"/>
    </w:lvl>
  </w:abstractNum>
  <w:abstractNum w:abstractNumId="2">
    <w:nsid w:val="B8024BF1"/>
    <w:multiLevelType w:val="singleLevel"/>
    <w:tmpl w:val="B8024BF1"/>
    <w:lvl w:ilvl="0" w:tentative="0">
      <w:start w:val="2"/>
      <w:numFmt w:val="decimal"/>
      <w:suff w:val="nothing"/>
      <w:lvlText w:val="%1、"/>
      <w:lvlJc w:val="left"/>
      <w:pPr>
        <w:ind w:left="-60"/>
      </w:pPr>
    </w:lvl>
  </w:abstractNum>
  <w:abstractNum w:abstractNumId="3">
    <w:nsid w:val="2AABD00B"/>
    <w:multiLevelType w:val="singleLevel"/>
    <w:tmpl w:val="2AABD00B"/>
    <w:lvl w:ilvl="0" w:tentative="0">
      <w:start w:val="1"/>
      <w:numFmt w:val="decimal"/>
      <w:suff w:val="space"/>
      <w:lvlText w:val="%1)"/>
      <w:lvlJc w:val="left"/>
    </w:lvl>
  </w:abstractNum>
  <w:abstractNum w:abstractNumId="4">
    <w:nsid w:val="62043420"/>
    <w:multiLevelType w:val="singleLevel"/>
    <w:tmpl w:val="62043420"/>
    <w:lvl w:ilvl="0" w:tentative="0">
      <w:start w:val="2"/>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FA"/>
    <w:rsid w:val="00006215"/>
    <w:rsid w:val="0004302C"/>
    <w:rsid w:val="0006330F"/>
    <w:rsid w:val="000A1493"/>
    <w:rsid w:val="000D2DDA"/>
    <w:rsid w:val="001C1EFA"/>
    <w:rsid w:val="001E3FD7"/>
    <w:rsid w:val="001E7AD8"/>
    <w:rsid w:val="00226110"/>
    <w:rsid w:val="00301A74"/>
    <w:rsid w:val="004A01E3"/>
    <w:rsid w:val="0056489C"/>
    <w:rsid w:val="00571EF8"/>
    <w:rsid w:val="005A5AC6"/>
    <w:rsid w:val="005C1E39"/>
    <w:rsid w:val="006E37DD"/>
    <w:rsid w:val="006E6AA3"/>
    <w:rsid w:val="007314CD"/>
    <w:rsid w:val="007721DB"/>
    <w:rsid w:val="007B2E1D"/>
    <w:rsid w:val="007D32E3"/>
    <w:rsid w:val="0084178D"/>
    <w:rsid w:val="008566C5"/>
    <w:rsid w:val="008870B4"/>
    <w:rsid w:val="008D5B2E"/>
    <w:rsid w:val="008F2988"/>
    <w:rsid w:val="009B783D"/>
    <w:rsid w:val="00B42DD1"/>
    <w:rsid w:val="00B777E7"/>
    <w:rsid w:val="00BE38B1"/>
    <w:rsid w:val="00C1112A"/>
    <w:rsid w:val="00C95393"/>
    <w:rsid w:val="00CD7F8A"/>
    <w:rsid w:val="00D41C34"/>
    <w:rsid w:val="00DA24EE"/>
    <w:rsid w:val="00DF483C"/>
    <w:rsid w:val="00DF6BA3"/>
    <w:rsid w:val="00E21966"/>
    <w:rsid w:val="00E36436"/>
    <w:rsid w:val="00E56E36"/>
    <w:rsid w:val="00F04B86"/>
    <w:rsid w:val="00F47C47"/>
    <w:rsid w:val="00F62AB0"/>
    <w:rsid w:val="00FD4C57"/>
    <w:rsid w:val="018B5FC7"/>
    <w:rsid w:val="19215D19"/>
    <w:rsid w:val="1C114296"/>
    <w:rsid w:val="1EB24D93"/>
    <w:rsid w:val="208C1E8A"/>
    <w:rsid w:val="22E8183F"/>
    <w:rsid w:val="238F2413"/>
    <w:rsid w:val="30F50ABB"/>
    <w:rsid w:val="3B2F3B37"/>
    <w:rsid w:val="3B76753C"/>
    <w:rsid w:val="48EB04E5"/>
    <w:rsid w:val="50F83FBA"/>
    <w:rsid w:val="5D9026D5"/>
    <w:rsid w:val="61F15DD7"/>
    <w:rsid w:val="76B66E04"/>
    <w:rsid w:val="7B4671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120" w:after="120" w:line="300" w:lineRule="auto"/>
      <w:jc w:val="center"/>
      <w:outlineLvl w:val="0"/>
    </w:pPr>
    <w:rPr>
      <w:rFonts w:eastAsia="黑体"/>
      <w:b/>
      <w:bCs/>
      <w:kern w:val="44"/>
      <w:sz w:val="48"/>
      <w:szCs w:val="44"/>
    </w:rPr>
  </w:style>
  <w:style w:type="paragraph" w:styleId="3">
    <w:name w:val="heading 2"/>
    <w:basedOn w:val="1"/>
    <w:next w:val="1"/>
    <w:link w:val="28"/>
    <w:qFormat/>
    <w:uiPriority w:val="0"/>
    <w:pPr>
      <w:keepNext/>
      <w:keepLines/>
      <w:spacing w:before="120" w:after="120" w:line="300" w:lineRule="auto"/>
      <w:outlineLvl w:val="1"/>
    </w:pPr>
    <w:rPr>
      <w:rFonts w:ascii="Arial" w:hAnsi="Arial" w:eastAsia="仿宋_GB2312"/>
      <w:b/>
      <w:bCs/>
      <w:sz w:val="36"/>
      <w:szCs w:val="32"/>
    </w:rPr>
  </w:style>
  <w:style w:type="paragraph" w:styleId="4">
    <w:name w:val="heading 3"/>
    <w:basedOn w:val="1"/>
    <w:next w:val="1"/>
    <w:link w:val="29"/>
    <w:qFormat/>
    <w:uiPriority w:val="0"/>
    <w:pPr>
      <w:keepNext/>
      <w:keepLines/>
      <w:spacing w:before="120" w:after="120" w:line="300" w:lineRule="auto"/>
      <w:outlineLvl w:val="2"/>
    </w:pPr>
    <w:rPr>
      <w:rFonts w:eastAsia="仿宋_GB2312"/>
      <w:b/>
      <w:bCs/>
      <w:sz w:val="30"/>
      <w:szCs w:val="32"/>
    </w:rPr>
  </w:style>
  <w:style w:type="paragraph" w:styleId="5">
    <w:name w:val="heading 4"/>
    <w:basedOn w:val="1"/>
    <w:next w:val="1"/>
    <w:link w:val="30"/>
    <w:qFormat/>
    <w:uiPriority w:val="0"/>
    <w:pPr>
      <w:keepNext/>
      <w:keepLines/>
      <w:spacing w:before="120" w:after="120"/>
      <w:ind w:firstLine="200" w:firstLineChars="200"/>
      <w:outlineLvl w:val="3"/>
    </w:pPr>
    <w:rPr>
      <w:rFonts w:eastAsia="仿宋_GB2312"/>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6"/>
    <w:semiHidden/>
    <w:qFormat/>
    <w:uiPriority w:val="0"/>
    <w:pPr>
      <w:spacing w:line="300" w:lineRule="auto"/>
      <w:ind w:firstLine="200" w:firstLineChars="200"/>
      <w:jc w:val="left"/>
    </w:pPr>
    <w:rPr>
      <w:rFonts w:eastAsia="仿宋_GB2312"/>
      <w:sz w:val="24"/>
    </w:rPr>
  </w:style>
  <w:style w:type="paragraph" w:styleId="7">
    <w:name w:val="toc 3"/>
    <w:basedOn w:val="1"/>
    <w:next w:val="1"/>
    <w:semiHidden/>
    <w:qFormat/>
    <w:uiPriority w:val="0"/>
    <w:pPr>
      <w:tabs>
        <w:tab w:val="right" w:leader="dot" w:pos="8820"/>
      </w:tabs>
      <w:spacing w:line="300" w:lineRule="auto"/>
      <w:ind w:left="482"/>
      <w:jc w:val="left"/>
    </w:pPr>
    <w:rPr>
      <w:rFonts w:ascii="宋体" w:hAnsi="宋体"/>
      <w:iCs/>
      <w:sz w:val="24"/>
    </w:rPr>
  </w:style>
  <w:style w:type="paragraph" w:styleId="8">
    <w:name w:val="Date"/>
    <w:basedOn w:val="1"/>
    <w:next w:val="1"/>
    <w:link w:val="31"/>
    <w:unhideWhenUsed/>
    <w:qFormat/>
    <w:uiPriority w:val="0"/>
    <w:pPr>
      <w:ind w:left="100" w:leftChars="2500"/>
    </w:pPr>
  </w:style>
  <w:style w:type="paragraph" w:styleId="9">
    <w:name w:val="Body Text Indent 2"/>
    <w:basedOn w:val="1"/>
    <w:link w:val="45"/>
    <w:qFormat/>
    <w:uiPriority w:val="0"/>
    <w:pPr>
      <w:autoSpaceDE w:val="0"/>
      <w:autoSpaceDN w:val="0"/>
      <w:spacing w:line="360" w:lineRule="auto"/>
      <w:ind w:firstLine="560" w:firstLineChars="200"/>
      <w:jc w:val="left"/>
    </w:pPr>
    <w:rPr>
      <w:rFonts w:ascii="仿宋_GB2312" w:eastAsia="仿宋_GB2312"/>
      <w:kern w:val="0"/>
      <w:sz w:val="28"/>
      <w:szCs w:val="30"/>
    </w:rPr>
  </w:style>
  <w:style w:type="paragraph" w:styleId="10">
    <w:name w:val="Balloon Text"/>
    <w:basedOn w:val="1"/>
    <w:link w:val="40"/>
    <w:semiHidden/>
    <w:unhideWhenUsed/>
    <w:qFormat/>
    <w:uiPriority w:val="0"/>
    <w:rPr>
      <w:sz w:val="18"/>
      <w:szCs w:val="18"/>
    </w:rPr>
  </w:style>
  <w:style w:type="paragraph" w:styleId="11">
    <w:name w:val="footer"/>
    <w:basedOn w:val="1"/>
    <w:link w:val="33"/>
    <w:unhideWhenUsed/>
    <w:qFormat/>
    <w:uiPriority w:val="0"/>
    <w:pPr>
      <w:tabs>
        <w:tab w:val="center" w:pos="4153"/>
        <w:tab w:val="right" w:pos="8306"/>
      </w:tabs>
      <w:snapToGrid w:val="0"/>
      <w:jc w:val="left"/>
    </w:pPr>
    <w:rPr>
      <w:sz w:val="18"/>
      <w:szCs w:val="18"/>
    </w:rPr>
  </w:style>
  <w:style w:type="paragraph" w:styleId="12">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302"/>
      </w:tabs>
      <w:spacing w:before="120" w:after="120" w:line="300" w:lineRule="auto"/>
      <w:ind w:firstLine="337" w:firstLineChars="105"/>
      <w:jc w:val="center"/>
    </w:pPr>
    <w:rPr>
      <w:rFonts w:eastAsia="仿宋_GB2312"/>
      <w:b/>
      <w:bCs/>
      <w:caps/>
      <w:sz w:val="32"/>
      <w:szCs w:val="32"/>
    </w:rPr>
  </w:style>
  <w:style w:type="paragraph" w:styleId="14">
    <w:name w:val="toc 4"/>
    <w:basedOn w:val="1"/>
    <w:next w:val="1"/>
    <w:semiHidden/>
    <w:qFormat/>
    <w:uiPriority w:val="0"/>
    <w:pPr>
      <w:tabs>
        <w:tab w:val="right" w:leader="dot" w:pos="8820"/>
      </w:tabs>
      <w:spacing w:line="300" w:lineRule="auto"/>
      <w:ind w:left="720"/>
      <w:jc w:val="left"/>
    </w:pPr>
    <w:rPr>
      <w:rFonts w:eastAsia="仿宋_GB2312"/>
      <w:sz w:val="24"/>
    </w:rPr>
  </w:style>
  <w:style w:type="paragraph" w:styleId="15">
    <w:name w:val="toc 2"/>
    <w:basedOn w:val="1"/>
    <w:next w:val="1"/>
    <w:qFormat/>
    <w:uiPriority w:val="39"/>
    <w:pPr>
      <w:tabs>
        <w:tab w:val="right" w:leader="dot" w:pos="8820"/>
      </w:tabs>
      <w:spacing w:line="300" w:lineRule="auto"/>
      <w:jc w:val="left"/>
    </w:pPr>
    <w:rPr>
      <w:rFonts w:ascii="楷体_GB2312" w:eastAsia="楷体_GB2312"/>
      <w:b/>
      <w:smallCaps/>
      <w:sz w:val="28"/>
      <w:szCs w:val="28"/>
    </w:rPr>
  </w:style>
  <w:style w:type="paragraph" w:styleId="16">
    <w:name w:val="Normal (Web)"/>
    <w:basedOn w:val="1"/>
    <w:semiHidden/>
    <w:unhideWhenUsed/>
    <w:qFormat/>
    <w:uiPriority w:val="99"/>
    <w:pPr>
      <w:widowControl/>
      <w:jc w:val="left"/>
    </w:pPr>
    <w:rPr>
      <w:rFonts w:ascii="宋体" w:hAnsi="宋体" w:cs="宋体"/>
      <w:kern w:val="0"/>
      <w:sz w:val="24"/>
    </w:rPr>
  </w:style>
  <w:style w:type="paragraph" w:styleId="17">
    <w:name w:val="Title"/>
    <w:basedOn w:val="1"/>
    <w:next w:val="1"/>
    <w:link w:val="35"/>
    <w:qFormat/>
    <w:uiPriority w:val="10"/>
    <w:pPr>
      <w:spacing w:before="240" w:after="60"/>
      <w:jc w:val="center"/>
      <w:outlineLvl w:val="0"/>
    </w:pPr>
    <w:rPr>
      <w:rFonts w:ascii="Cambria" w:hAnsi="Cambria"/>
      <w:b/>
      <w:bCs/>
      <w:sz w:val="32"/>
      <w:szCs w:val="32"/>
    </w:rPr>
  </w:style>
  <w:style w:type="paragraph" w:styleId="18">
    <w:name w:val="annotation subject"/>
    <w:basedOn w:val="6"/>
    <w:next w:val="6"/>
    <w:link w:val="47"/>
    <w:semiHidden/>
    <w:qFormat/>
    <w:uiPriority w:val="0"/>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unhideWhenUsed/>
    <w:qFormat/>
    <w:uiPriority w:val="0"/>
  </w:style>
  <w:style w:type="character" w:styleId="24">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5">
    <w:name w:val="Hyperlink"/>
    <w:basedOn w:val="21"/>
    <w:qFormat/>
    <w:uiPriority w:val="99"/>
    <w:rPr>
      <w:color w:val="0000FF"/>
      <w:u w:val="single"/>
    </w:rPr>
  </w:style>
  <w:style w:type="character" w:styleId="26">
    <w:name w:val="annotation reference"/>
    <w:semiHidden/>
    <w:qFormat/>
    <w:uiPriority w:val="0"/>
    <w:rPr>
      <w:sz w:val="21"/>
      <w:szCs w:val="21"/>
    </w:rPr>
  </w:style>
  <w:style w:type="character" w:customStyle="1" w:styleId="27">
    <w:name w:val="标题 1 字符"/>
    <w:basedOn w:val="21"/>
    <w:link w:val="2"/>
    <w:qFormat/>
    <w:uiPriority w:val="0"/>
    <w:rPr>
      <w:rFonts w:ascii="Times New Roman" w:hAnsi="Times New Roman" w:eastAsia="黑体" w:cs="Times New Roman"/>
      <w:b/>
      <w:bCs/>
      <w:kern w:val="44"/>
      <w:sz w:val="48"/>
      <w:szCs w:val="44"/>
    </w:rPr>
  </w:style>
  <w:style w:type="character" w:customStyle="1" w:styleId="28">
    <w:name w:val="标题 2 字符"/>
    <w:basedOn w:val="21"/>
    <w:link w:val="3"/>
    <w:qFormat/>
    <w:uiPriority w:val="0"/>
    <w:rPr>
      <w:rFonts w:ascii="Arial" w:hAnsi="Arial" w:eastAsia="仿宋_GB2312" w:cs="Times New Roman"/>
      <w:b/>
      <w:bCs/>
      <w:sz w:val="36"/>
      <w:szCs w:val="32"/>
    </w:rPr>
  </w:style>
  <w:style w:type="character" w:customStyle="1" w:styleId="29">
    <w:name w:val="标题 3 字符"/>
    <w:basedOn w:val="21"/>
    <w:link w:val="4"/>
    <w:qFormat/>
    <w:uiPriority w:val="0"/>
    <w:rPr>
      <w:rFonts w:ascii="Times New Roman" w:hAnsi="Times New Roman" w:eastAsia="仿宋_GB2312" w:cs="Times New Roman"/>
      <w:b/>
      <w:bCs/>
      <w:sz w:val="30"/>
      <w:szCs w:val="32"/>
    </w:rPr>
  </w:style>
  <w:style w:type="character" w:customStyle="1" w:styleId="30">
    <w:name w:val="标题 4 字符"/>
    <w:basedOn w:val="21"/>
    <w:link w:val="5"/>
    <w:qFormat/>
    <w:uiPriority w:val="0"/>
    <w:rPr>
      <w:rFonts w:ascii="Times New Roman" w:hAnsi="Times New Roman" w:eastAsia="仿宋_GB2312" w:cs="Times New Roman"/>
      <w:bCs/>
      <w:sz w:val="28"/>
      <w:szCs w:val="28"/>
    </w:rPr>
  </w:style>
  <w:style w:type="character" w:customStyle="1" w:styleId="31">
    <w:name w:val="日期 字符"/>
    <w:basedOn w:val="21"/>
    <w:link w:val="8"/>
    <w:qFormat/>
    <w:uiPriority w:val="0"/>
    <w:rPr>
      <w:rFonts w:ascii="Times New Roman" w:hAnsi="Times New Roman" w:eastAsia="宋体" w:cs="Times New Roman"/>
      <w:szCs w:val="24"/>
    </w:rPr>
  </w:style>
  <w:style w:type="paragraph" w:customStyle="1" w:styleId="32">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 w:type="character" w:customStyle="1" w:styleId="33">
    <w:name w:val="页脚 字符"/>
    <w:basedOn w:val="21"/>
    <w:link w:val="11"/>
    <w:qFormat/>
    <w:uiPriority w:val="0"/>
    <w:rPr>
      <w:rFonts w:ascii="Times New Roman" w:hAnsi="Times New Roman" w:eastAsia="宋体" w:cs="Times New Roman"/>
      <w:sz w:val="18"/>
      <w:szCs w:val="18"/>
    </w:rPr>
  </w:style>
  <w:style w:type="character" w:customStyle="1" w:styleId="34">
    <w:name w:val="页眉 字符"/>
    <w:basedOn w:val="21"/>
    <w:link w:val="12"/>
    <w:qFormat/>
    <w:uiPriority w:val="0"/>
    <w:rPr>
      <w:rFonts w:ascii="Times New Roman" w:hAnsi="Times New Roman" w:eastAsia="宋体" w:cs="Times New Roman"/>
      <w:sz w:val="18"/>
      <w:szCs w:val="18"/>
    </w:rPr>
  </w:style>
  <w:style w:type="character" w:customStyle="1" w:styleId="35">
    <w:name w:val="标题 字符"/>
    <w:basedOn w:val="21"/>
    <w:link w:val="17"/>
    <w:qFormat/>
    <w:uiPriority w:val="10"/>
    <w:rPr>
      <w:rFonts w:ascii="Cambria" w:hAnsi="Cambria" w:eastAsia="宋体" w:cs="Times New Roman"/>
      <w:b/>
      <w:bCs/>
      <w:sz w:val="32"/>
      <w:szCs w:val="32"/>
    </w:rPr>
  </w:style>
  <w:style w:type="character" w:customStyle="1" w:styleId="36">
    <w:name w:val="页脚 Char1"/>
    <w:semiHidden/>
    <w:qFormat/>
    <w:uiPriority w:val="0"/>
    <w:rPr>
      <w:kern w:val="2"/>
      <w:sz w:val="18"/>
      <w:szCs w:val="18"/>
    </w:rPr>
  </w:style>
  <w:style w:type="character" w:customStyle="1" w:styleId="37">
    <w:name w:val="页眉 Char1"/>
    <w:semiHidden/>
    <w:qFormat/>
    <w:uiPriority w:val="0"/>
    <w:rPr>
      <w:kern w:val="2"/>
      <w:sz w:val="18"/>
      <w:szCs w:val="18"/>
    </w:rPr>
  </w:style>
  <w:style w:type="paragraph" w:customStyle="1" w:styleId="38">
    <w:name w:val="专业3"/>
    <w:basedOn w:val="1"/>
    <w:qFormat/>
    <w:uiPriority w:val="0"/>
    <w:pPr>
      <w:adjustRightInd w:val="0"/>
      <w:snapToGrid w:val="0"/>
      <w:spacing w:beforeLines="50" w:afterLines="50"/>
    </w:pPr>
    <w:rPr>
      <w:rFonts w:ascii="仿宋_GB2312" w:hAnsi="宋体" w:eastAsia="仿宋_GB2312"/>
      <w:b/>
      <w:bCs/>
      <w:color w:val="000000"/>
      <w:sz w:val="28"/>
      <w:szCs w:val="28"/>
    </w:rPr>
  </w:style>
  <w:style w:type="table" w:customStyle="1" w:styleId="39">
    <w:name w:val="网格型1"/>
    <w:basedOn w:val="19"/>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批注框文本 字符"/>
    <w:basedOn w:val="21"/>
    <w:link w:val="10"/>
    <w:semiHidden/>
    <w:qFormat/>
    <w:uiPriority w:val="0"/>
    <w:rPr>
      <w:rFonts w:ascii="Times New Roman" w:hAnsi="Times New Roman" w:eastAsia="宋体" w:cs="Times New Roman"/>
      <w:sz w:val="18"/>
      <w:szCs w:val="18"/>
    </w:rPr>
  </w:style>
  <w:style w:type="paragraph" w:customStyle="1" w:styleId="41">
    <w:name w:val="样式 居中 首行缩进:  2 字符"/>
    <w:basedOn w:val="1"/>
    <w:qFormat/>
    <w:uiPriority w:val="0"/>
    <w:pPr>
      <w:spacing w:line="300" w:lineRule="auto"/>
      <w:jc w:val="center"/>
    </w:pPr>
    <w:rPr>
      <w:rFonts w:eastAsia="仿宋_GB2312" w:cs="宋体"/>
      <w:sz w:val="24"/>
      <w:szCs w:val="20"/>
    </w:rPr>
  </w:style>
  <w:style w:type="paragraph" w:customStyle="1" w:styleId="42">
    <w:name w:val="样式 (西文) 宋体 小五 居中 首行缩进:  2 字符"/>
    <w:basedOn w:val="1"/>
    <w:qFormat/>
    <w:uiPriority w:val="0"/>
    <w:pPr>
      <w:spacing w:line="300" w:lineRule="auto"/>
      <w:jc w:val="center"/>
    </w:pPr>
    <w:rPr>
      <w:rFonts w:ascii="宋体" w:hAnsi="宋体" w:eastAsia="仿宋_GB2312" w:cs="宋体"/>
      <w:sz w:val="18"/>
      <w:szCs w:val="20"/>
    </w:rPr>
  </w:style>
  <w:style w:type="paragraph" w:customStyle="1" w:styleId="43">
    <w:name w:val="样式 (西文) 宋体 小五 居中 首行缩进:  2 字符1"/>
    <w:basedOn w:val="1"/>
    <w:qFormat/>
    <w:uiPriority w:val="0"/>
    <w:pPr>
      <w:spacing w:line="300" w:lineRule="auto"/>
      <w:jc w:val="center"/>
    </w:pPr>
    <w:rPr>
      <w:rFonts w:ascii="宋体" w:hAnsi="宋体" w:eastAsia="仿宋_GB2312" w:cs="宋体"/>
      <w:sz w:val="18"/>
      <w:szCs w:val="20"/>
    </w:rPr>
  </w:style>
  <w:style w:type="table" w:customStyle="1" w:styleId="44">
    <w:name w:val="网格型2"/>
    <w:basedOn w:val="19"/>
    <w:qFormat/>
    <w:uiPriority w:val="0"/>
    <w:pPr>
      <w:widowControl w:val="0"/>
      <w:spacing w:line="300" w:lineRule="auto"/>
      <w:ind w:firstLine="20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正文文本缩进 2 字符"/>
    <w:basedOn w:val="21"/>
    <w:link w:val="9"/>
    <w:qFormat/>
    <w:uiPriority w:val="0"/>
    <w:rPr>
      <w:rFonts w:ascii="仿宋_GB2312" w:hAnsi="Times New Roman" w:eastAsia="仿宋_GB2312" w:cs="Times New Roman"/>
      <w:kern w:val="0"/>
      <w:sz w:val="28"/>
      <w:szCs w:val="30"/>
    </w:rPr>
  </w:style>
  <w:style w:type="character" w:customStyle="1" w:styleId="46">
    <w:name w:val="批注文字 字符"/>
    <w:basedOn w:val="21"/>
    <w:link w:val="6"/>
    <w:semiHidden/>
    <w:qFormat/>
    <w:uiPriority w:val="0"/>
    <w:rPr>
      <w:rFonts w:ascii="Times New Roman" w:hAnsi="Times New Roman" w:eastAsia="仿宋_GB2312" w:cs="Times New Roman"/>
      <w:sz w:val="24"/>
      <w:szCs w:val="24"/>
    </w:rPr>
  </w:style>
  <w:style w:type="character" w:customStyle="1" w:styleId="47">
    <w:name w:val="批注主题 字符"/>
    <w:basedOn w:val="46"/>
    <w:link w:val="18"/>
    <w:semiHidden/>
    <w:qFormat/>
    <w:uiPriority w:val="0"/>
    <w:rPr>
      <w:rFonts w:ascii="Times New Roman" w:hAnsi="Times New Roman" w:eastAsia="仿宋_GB2312" w:cs="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198</Words>
  <Characters>1133</Characters>
  <Lines>9</Lines>
  <Paragraphs>2</Paragraphs>
  <TotalTime>27</TotalTime>
  <ScaleCrop>false</ScaleCrop>
  <LinksUpToDate>false</LinksUpToDate>
  <CharactersWithSpaces>1329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2021-11-09T13:46:00Z</dcterms:created>
  <dc:creator>bn</dc:creator>
  <cp:lastModifiedBy>林至德</cp:lastModifiedBy>
  <dcterms:modified xsi:type="dcterms:W3CDTF">2021-11-16T15:12:54Z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949941F6B39248DFB7EB06522688D89C</vt:lpwstr>
  </property>
</Properties>
</file>